
<file path=[Content_Types].xml><?xml version="1.0" encoding="utf-8"?>
<Types xmlns="http://schemas.openxmlformats.org/package/2006/content-types">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9BA" w:rsidRPr="00C020EC" w:rsidRDefault="00AE39BA" w:rsidP="00AE39BA">
      <w:pPr>
        <w:jc w:val="center"/>
        <w:rPr>
          <w:b/>
          <w:bCs/>
          <w:sz w:val="36"/>
          <w:szCs w:val="36"/>
        </w:rPr>
      </w:pPr>
      <w:r w:rsidRPr="00C020EC">
        <w:rPr>
          <w:b/>
          <w:bCs/>
          <w:sz w:val="36"/>
          <w:szCs w:val="36"/>
        </w:rPr>
        <w:t>Аналіз розгляду</w:t>
      </w:r>
    </w:p>
    <w:p w:rsidR="00C020EC" w:rsidRDefault="00C020EC" w:rsidP="00AE39BA">
      <w:pPr>
        <w:jc w:val="center"/>
        <w:rPr>
          <w:b/>
          <w:bCs/>
          <w:sz w:val="28"/>
          <w:szCs w:val="28"/>
        </w:rPr>
      </w:pPr>
    </w:p>
    <w:p w:rsidR="00AE39BA" w:rsidRPr="00C020EC" w:rsidRDefault="00AE39BA" w:rsidP="00AE39BA">
      <w:pPr>
        <w:jc w:val="center"/>
        <w:rPr>
          <w:b/>
          <w:bCs/>
          <w:sz w:val="32"/>
          <w:szCs w:val="32"/>
        </w:rPr>
      </w:pPr>
      <w:proofErr w:type="spellStart"/>
      <w:r w:rsidRPr="00C020EC">
        <w:rPr>
          <w:b/>
          <w:bCs/>
          <w:sz w:val="32"/>
          <w:szCs w:val="32"/>
        </w:rPr>
        <w:t>Лугинським</w:t>
      </w:r>
      <w:proofErr w:type="spellEnd"/>
      <w:r w:rsidRPr="00C020EC">
        <w:rPr>
          <w:b/>
          <w:bCs/>
          <w:sz w:val="32"/>
          <w:szCs w:val="32"/>
        </w:rPr>
        <w:t xml:space="preserve"> районним судом судових справ та  стан здійснення судочинства за 2017 рік (в порівнянні з 2016 роком)</w:t>
      </w:r>
    </w:p>
    <w:p w:rsidR="00AE39BA" w:rsidRPr="00C90091" w:rsidRDefault="00AE39BA" w:rsidP="00AE39BA">
      <w:pPr>
        <w:ind w:firstLine="630"/>
        <w:rPr>
          <w:b/>
          <w:bCs/>
        </w:rPr>
      </w:pPr>
    </w:p>
    <w:p w:rsidR="00AE39BA" w:rsidRPr="0034492E" w:rsidRDefault="00AE39BA" w:rsidP="00AE39BA">
      <w:pPr>
        <w:pStyle w:val="a3"/>
        <w:widowControl/>
        <w:suppressAutoHyphens w:val="0"/>
        <w:jc w:val="both"/>
        <w:rPr>
          <w:kern w:val="0"/>
          <w:sz w:val="24"/>
          <w:szCs w:val="24"/>
        </w:rPr>
      </w:pPr>
      <w:r w:rsidRPr="0034492E">
        <w:rPr>
          <w:kern w:val="0"/>
          <w:sz w:val="24"/>
          <w:szCs w:val="24"/>
        </w:rPr>
        <w:t>Метою статистичного аналізу є порівняння кількісних характеристик об’єкта дослідження та виявлення тенденцій змін динаміки статистичних показників.</w:t>
      </w:r>
    </w:p>
    <w:p w:rsidR="0003358F" w:rsidRPr="0034492E" w:rsidRDefault="0003358F" w:rsidP="00AE39BA">
      <w:pPr>
        <w:ind w:firstLine="630"/>
        <w:jc w:val="both"/>
      </w:pPr>
    </w:p>
    <w:p w:rsidR="00AE39BA" w:rsidRPr="0034492E" w:rsidRDefault="00AE39BA" w:rsidP="00AE39BA">
      <w:pPr>
        <w:ind w:firstLine="630"/>
        <w:jc w:val="both"/>
      </w:pPr>
      <w:r w:rsidRPr="0034492E">
        <w:t>Головним аспектом проведення даного аналізу виступають:</w:t>
      </w:r>
    </w:p>
    <w:p w:rsidR="00C020EC" w:rsidRPr="0034492E" w:rsidRDefault="00C020EC" w:rsidP="00AE39BA">
      <w:pPr>
        <w:numPr>
          <w:ilvl w:val="0"/>
          <w:numId w:val="1"/>
        </w:numPr>
        <w:jc w:val="both"/>
      </w:pPr>
    </w:p>
    <w:p w:rsidR="00AE39BA" w:rsidRPr="0034492E" w:rsidRDefault="00AE39BA" w:rsidP="00AE39BA">
      <w:pPr>
        <w:numPr>
          <w:ilvl w:val="0"/>
          <w:numId w:val="1"/>
        </w:numPr>
        <w:jc w:val="both"/>
      </w:pPr>
      <w:r w:rsidRPr="0034492E">
        <w:t>кількість справ, розглянутих за видами судочинства (кримінальне, цивільне, адміністративне)  та за окремими категоріями (видами);</w:t>
      </w:r>
    </w:p>
    <w:p w:rsidR="00AE39BA" w:rsidRPr="0034492E" w:rsidRDefault="00AE39BA" w:rsidP="00AE39BA">
      <w:pPr>
        <w:numPr>
          <w:ilvl w:val="0"/>
          <w:numId w:val="1"/>
        </w:numPr>
        <w:jc w:val="both"/>
      </w:pPr>
      <w:r w:rsidRPr="0034492E">
        <w:t>кількість засуджених за вироками, які набрали та не набрали законної сили у даному звітному періоді:</w:t>
      </w:r>
    </w:p>
    <w:p w:rsidR="00AE39BA" w:rsidRPr="0034492E" w:rsidRDefault="00AE39BA" w:rsidP="00AE39BA">
      <w:pPr>
        <w:numPr>
          <w:ilvl w:val="0"/>
          <w:numId w:val="1"/>
        </w:numPr>
        <w:jc w:val="both"/>
      </w:pPr>
      <w:r w:rsidRPr="0034492E">
        <w:t>призначені до правопорушників покарання (основні та додаткові);</w:t>
      </w:r>
    </w:p>
    <w:p w:rsidR="00AE39BA" w:rsidRPr="0034492E" w:rsidRDefault="00AE39BA" w:rsidP="00AE39BA">
      <w:pPr>
        <w:numPr>
          <w:ilvl w:val="0"/>
          <w:numId w:val="1"/>
        </w:numPr>
        <w:jc w:val="both"/>
      </w:pPr>
      <w:r w:rsidRPr="0034492E">
        <w:t xml:space="preserve">загальна кількість осіб, притягнутих до адміністративної відповідальності за </w:t>
      </w:r>
      <w:proofErr w:type="spellStart"/>
      <w:r w:rsidRPr="0034492E">
        <w:t>КУпАП</w:t>
      </w:r>
      <w:proofErr w:type="spellEnd"/>
      <w:r w:rsidRPr="0034492E">
        <w:t xml:space="preserve"> (за видами скоєних правопорушень та накладених на них адміністративних стягнень), тощо.</w:t>
      </w:r>
    </w:p>
    <w:p w:rsidR="00AE39BA" w:rsidRPr="0034492E" w:rsidRDefault="00AE39BA" w:rsidP="00AE39BA">
      <w:pPr>
        <w:ind w:firstLine="629"/>
        <w:jc w:val="both"/>
      </w:pPr>
    </w:p>
    <w:p w:rsidR="0034492E" w:rsidRPr="0034492E" w:rsidRDefault="00AE39BA" w:rsidP="00AE39BA">
      <w:pPr>
        <w:ind w:firstLine="629"/>
        <w:jc w:val="both"/>
      </w:pPr>
      <w:r w:rsidRPr="0034492E">
        <w:t xml:space="preserve">За штатним розкладом  у суді передбачено </w:t>
      </w:r>
      <w:r w:rsidR="00487475" w:rsidRPr="0034492E">
        <w:t>5</w:t>
      </w:r>
      <w:r w:rsidRPr="0034492E">
        <w:t xml:space="preserve"> посад суддів. Судд</w:t>
      </w:r>
      <w:r w:rsidR="00CF72A3" w:rsidRPr="0034492E">
        <w:t>я</w:t>
      </w:r>
      <w:r w:rsidRPr="0034492E">
        <w:t xml:space="preserve"> </w:t>
      </w:r>
      <w:r w:rsidR="00CF72A3" w:rsidRPr="0034492E">
        <w:t>Денисюк І.І</w:t>
      </w:r>
      <w:r w:rsidRPr="0034492E">
        <w:t xml:space="preserve">. </w:t>
      </w:r>
      <w:r w:rsidR="00852783" w:rsidRPr="0034492E">
        <w:t xml:space="preserve">з </w:t>
      </w:r>
      <w:r w:rsidR="0034492E" w:rsidRPr="0034492E">
        <w:t>15</w:t>
      </w:r>
      <w:r w:rsidR="00852783" w:rsidRPr="0034492E">
        <w:t xml:space="preserve">.08.2017 року була </w:t>
      </w:r>
      <w:r w:rsidR="00CF72A3" w:rsidRPr="0034492E">
        <w:t xml:space="preserve">переведена шляхом відрядження до </w:t>
      </w:r>
      <w:r w:rsidR="0034492E" w:rsidRPr="0034492E">
        <w:t xml:space="preserve">Уманського </w:t>
      </w:r>
      <w:proofErr w:type="spellStart"/>
      <w:r w:rsidR="00852783" w:rsidRPr="0034492E">
        <w:t>міськрайонного</w:t>
      </w:r>
      <w:proofErr w:type="spellEnd"/>
      <w:r w:rsidR="00852783" w:rsidRPr="0034492E">
        <w:t xml:space="preserve"> суду </w:t>
      </w:r>
      <w:r w:rsidR="0034492E" w:rsidRPr="0034492E">
        <w:t>Черкаської області</w:t>
      </w:r>
      <w:r w:rsidRPr="0034492E">
        <w:t>, то і справи вон</w:t>
      </w:r>
      <w:r w:rsidR="0003358F" w:rsidRPr="0034492E">
        <w:t>а</w:t>
      </w:r>
      <w:r w:rsidRPr="0034492E">
        <w:t xml:space="preserve"> розгляда</w:t>
      </w:r>
      <w:r w:rsidR="0003358F" w:rsidRPr="0034492E">
        <w:t xml:space="preserve">ла до </w:t>
      </w:r>
      <w:r w:rsidR="0034492E" w:rsidRPr="0034492E">
        <w:t>14.08.2017 року</w:t>
      </w:r>
      <w:r w:rsidRPr="0034492E">
        <w:t xml:space="preserve">. </w:t>
      </w:r>
    </w:p>
    <w:p w:rsidR="0034492E" w:rsidRPr="0034492E" w:rsidRDefault="0034492E" w:rsidP="00AE39BA">
      <w:pPr>
        <w:ind w:firstLine="629"/>
        <w:jc w:val="both"/>
      </w:pPr>
    </w:p>
    <w:p w:rsidR="00AE39BA" w:rsidRPr="0034492E" w:rsidRDefault="00CF72A3" w:rsidP="00AE39BA">
      <w:pPr>
        <w:ind w:firstLine="629"/>
        <w:jc w:val="both"/>
      </w:pPr>
      <w:r w:rsidRPr="0034492E">
        <w:t xml:space="preserve">По можливості судді Нечуй Б.П.,  Денисюк І.І., </w:t>
      </w:r>
      <w:proofErr w:type="spellStart"/>
      <w:r w:rsidRPr="0034492E">
        <w:t>Свинченко</w:t>
      </w:r>
      <w:proofErr w:type="spellEnd"/>
      <w:r w:rsidRPr="0034492E">
        <w:t xml:space="preserve"> Г.Д., Данчук В.В. та Гребенюк В.В. розгляда</w:t>
      </w:r>
      <w:r w:rsidR="00487475" w:rsidRPr="0034492E">
        <w:t>ли</w:t>
      </w:r>
      <w:r w:rsidRPr="0034492E">
        <w:t xml:space="preserve"> справи різних категорій рівномірно</w:t>
      </w:r>
      <w:r w:rsidR="00AE39BA" w:rsidRPr="0034492E">
        <w:t>.</w:t>
      </w:r>
    </w:p>
    <w:p w:rsidR="00AE39BA" w:rsidRPr="0034492E" w:rsidRDefault="00AE39BA" w:rsidP="00AE39BA">
      <w:pPr>
        <w:jc w:val="both"/>
      </w:pPr>
    </w:p>
    <w:p w:rsidR="00C020EC" w:rsidRDefault="00AE39BA" w:rsidP="00AE39BA">
      <w:pPr>
        <w:ind w:firstLine="630"/>
        <w:jc w:val="center"/>
        <w:rPr>
          <w:b/>
          <w:bCs/>
        </w:rPr>
      </w:pPr>
      <w:r w:rsidRPr="00C90091">
        <w:rPr>
          <w:b/>
        </w:rPr>
        <w:t>Структура справ та матеріалів, що перебували в провадженні</w:t>
      </w:r>
      <w:r w:rsidRPr="00C90091">
        <w:t xml:space="preserve">  </w:t>
      </w:r>
      <w:r w:rsidRPr="00C90091">
        <w:rPr>
          <w:b/>
          <w:bCs/>
        </w:rPr>
        <w:t>в 201</w:t>
      </w:r>
      <w:r w:rsidR="00B4118B">
        <w:rPr>
          <w:b/>
          <w:bCs/>
        </w:rPr>
        <w:t>7</w:t>
      </w:r>
      <w:r w:rsidRPr="00C90091">
        <w:rPr>
          <w:b/>
          <w:bCs/>
        </w:rPr>
        <w:t xml:space="preserve"> році в </w:t>
      </w:r>
    </w:p>
    <w:p w:rsidR="00C020EC" w:rsidRDefault="00C020EC" w:rsidP="00AE39BA">
      <w:pPr>
        <w:ind w:firstLine="630"/>
        <w:jc w:val="center"/>
        <w:rPr>
          <w:b/>
          <w:bCs/>
        </w:rPr>
      </w:pPr>
    </w:p>
    <w:p w:rsidR="00AE39BA" w:rsidRPr="00C90091" w:rsidRDefault="00AE39BA" w:rsidP="00AE39BA">
      <w:pPr>
        <w:ind w:firstLine="630"/>
        <w:jc w:val="center"/>
        <w:rPr>
          <w:b/>
          <w:bCs/>
        </w:rPr>
      </w:pPr>
      <w:r w:rsidRPr="00C90091">
        <w:rPr>
          <w:b/>
          <w:bCs/>
        </w:rPr>
        <w:t>порівнянні з 201</w:t>
      </w:r>
      <w:r w:rsidR="00B4118B">
        <w:rPr>
          <w:b/>
          <w:bCs/>
        </w:rPr>
        <w:t>6</w:t>
      </w:r>
      <w:r w:rsidRPr="00C90091">
        <w:rPr>
          <w:b/>
          <w:bCs/>
        </w:rPr>
        <w:t xml:space="preserve"> роком, має такий вигляд:</w:t>
      </w:r>
    </w:p>
    <w:p w:rsidR="00AE39BA" w:rsidRDefault="00AE39BA" w:rsidP="00AE39BA">
      <w:pPr>
        <w:ind w:firstLine="630"/>
        <w:jc w:val="center"/>
      </w:pPr>
    </w:p>
    <w:p w:rsidR="00C020EC" w:rsidRPr="00C90091" w:rsidRDefault="00C020EC" w:rsidP="00AE39BA">
      <w:pPr>
        <w:ind w:firstLine="630"/>
        <w:jc w:val="center"/>
      </w:pPr>
    </w:p>
    <w:tbl>
      <w:tblPr>
        <w:tblW w:w="88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80"/>
        <w:gridCol w:w="3260"/>
        <w:gridCol w:w="2468"/>
        <w:gridCol w:w="2268"/>
      </w:tblGrid>
      <w:tr w:rsidR="00AE39BA" w:rsidRPr="00C90091" w:rsidTr="000A462B">
        <w:trPr>
          <w:tblHeader/>
          <w:jc w:val="center"/>
        </w:trPr>
        <w:tc>
          <w:tcPr>
            <w:tcW w:w="880" w:type="dxa"/>
            <w:vAlign w:val="center"/>
          </w:tcPr>
          <w:p w:rsidR="00AE39BA" w:rsidRPr="00C90091" w:rsidRDefault="00AE39BA" w:rsidP="000A462B">
            <w:pPr>
              <w:pStyle w:val="WW-"/>
              <w:snapToGrid w:val="0"/>
              <w:spacing w:after="0"/>
              <w:ind w:firstLine="630"/>
              <w:rPr>
                <w:rFonts w:ascii="Times New Roman" w:hAnsi="Times New Roman" w:cs="Times New Roman"/>
                <w:sz w:val="24"/>
                <w:szCs w:val="24"/>
                <w:lang w:val="uk-UA"/>
              </w:rPr>
            </w:pPr>
          </w:p>
        </w:tc>
        <w:tc>
          <w:tcPr>
            <w:tcW w:w="3260" w:type="dxa"/>
            <w:vAlign w:val="center"/>
          </w:tcPr>
          <w:p w:rsidR="00AE39BA" w:rsidRPr="00C90091" w:rsidRDefault="00AE39BA" w:rsidP="000A462B">
            <w:pPr>
              <w:pStyle w:val="WW-"/>
              <w:snapToGrid w:val="0"/>
              <w:spacing w:after="0"/>
              <w:ind w:firstLine="630"/>
              <w:rPr>
                <w:rFonts w:ascii="Times New Roman" w:hAnsi="Times New Roman" w:cs="Times New Roman"/>
                <w:sz w:val="24"/>
                <w:szCs w:val="24"/>
                <w:lang w:val="uk-UA"/>
              </w:rPr>
            </w:pPr>
          </w:p>
        </w:tc>
        <w:tc>
          <w:tcPr>
            <w:tcW w:w="2468" w:type="dxa"/>
            <w:vAlign w:val="center"/>
          </w:tcPr>
          <w:p w:rsidR="00AE39BA" w:rsidRPr="00C90091" w:rsidRDefault="00AE39BA" w:rsidP="00CF72A3">
            <w:pPr>
              <w:pStyle w:val="WW-"/>
              <w:snapToGrid w:val="0"/>
              <w:spacing w:after="0"/>
              <w:rPr>
                <w:rFonts w:ascii="Times New Roman" w:hAnsi="Times New Roman" w:cs="Times New Roman"/>
                <w:sz w:val="24"/>
                <w:szCs w:val="24"/>
                <w:lang w:val="uk-UA"/>
              </w:rPr>
            </w:pPr>
            <w:r w:rsidRPr="00C90091">
              <w:rPr>
                <w:rFonts w:ascii="Times New Roman" w:hAnsi="Times New Roman" w:cs="Times New Roman"/>
                <w:sz w:val="24"/>
                <w:szCs w:val="24"/>
                <w:lang w:val="uk-UA"/>
              </w:rPr>
              <w:t>201</w:t>
            </w:r>
            <w:r w:rsidR="00CF72A3">
              <w:rPr>
                <w:rFonts w:ascii="Times New Roman" w:hAnsi="Times New Roman" w:cs="Times New Roman"/>
                <w:sz w:val="24"/>
                <w:szCs w:val="24"/>
                <w:lang w:val="uk-UA"/>
              </w:rPr>
              <w:t>7</w:t>
            </w:r>
            <w:r w:rsidRPr="00C90091">
              <w:rPr>
                <w:rFonts w:ascii="Times New Roman" w:hAnsi="Times New Roman" w:cs="Times New Roman"/>
                <w:sz w:val="24"/>
                <w:szCs w:val="24"/>
                <w:lang w:val="uk-UA"/>
              </w:rPr>
              <w:t xml:space="preserve"> рік</w:t>
            </w:r>
          </w:p>
        </w:tc>
        <w:tc>
          <w:tcPr>
            <w:tcW w:w="2268" w:type="dxa"/>
            <w:vAlign w:val="center"/>
          </w:tcPr>
          <w:p w:rsidR="00AE39BA" w:rsidRPr="00C90091" w:rsidRDefault="00AE39BA" w:rsidP="000A462B">
            <w:pPr>
              <w:pStyle w:val="WW-"/>
              <w:snapToGrid w:val="0"/>
              <w:spacing w:after="0"/>
              <w:rPr>
                <w:rFonts w:ascii="Times New Roman" w:hAnsi="Times New Roman" w:cs="Times New Roman"/>
                <w:sz w:val="24"/>
                <w:szCs w:val="24"/>
                <w:lang w:val="uk-UA"/>
              </w:rPr>
            </w:pPr>
            <w:r w:rsidRPr="00C90091">
              <w:rPr>
                <w:rFonts w:ascii="Times New Roman" w:hAnsi="Times New Roman" w:cs="Times New Roman"/>
                <w:sz w:val="24"/>
                <w:szCs w:val="24"/>
                <w:lang w:val="uk-UA"/>
              </w:rPr>
              <w:t>2016 рік</w:t>
            </w:r>
          </w:p>
        </w:tc>
      </w:tr>
      <w:tr w:rsidR="00AE39BA" w:rsidRPr="00C90091" w:rsidTr="000A462B">
        <w:trPr>
          <w:jc w:val="center"/>
        </w:trPr>
        <w:tc>
          <w:tcPr>
            <w:tcW w:w="880" w:type="dxa"/>
            <w:vAlign w:val="center"/>
          </w:tcPr>
          <w:p w:rsidR="00AE39BA" w:rsidRPr="00C90091" w:rsidRDefault="00AE39BA" w:rsidP="000A462B">
            <w:pPr>
              <w:pStyle w:val="WW-0"/>
              <w:snapToGrid w:val="0"/>
              <w:spacing w:after="0"/>
              <w:ind w:left="630"/>
              <w:jc w:val="center"/>
              <w:rPr>
                <w:rFonts w:ascii="Times New Roman" w:hAnsi="Times New Roman" w:cs="Times New Roman"/>
                <w:sz w:val="24"/>
                <w:szCs w:val="24"/>
                <w:lang w:val="uk-UA"/>
              </w:rPr>
            </w:pPr>
            <w:r w:rsidRPr="00C90091">
              <w:rPr>
                <w:rFonts w:ascii="Times New Roman" w:hAnsi="Times New Roman" w:cs="Times New Roman"/>
                <w:sz w:val="24"/>
                <w:szCs w:val="24"/>
                <w:lang w:val="uk-UA"/>
              </w:rPr>
              <w:t>1.</w:t>
            </w:r>
          </w:p>
        </w:tc>
        <w:tc>
          <w:tcPr>
            <w:tcW w:w="3260" w:type="dxa"/>
            <w:vAlign w:val="center"/>
          </w:tcPr>
          <w:p w:rsidR="00AE39BA" w:rsidRPr="00C90091" w:rsidRDefault="00AE39BA" w:rsidP="000A462B">
            <w:pPr>
              <w:pStyle w:val="WW-0"/>
              <w:snapToGrid w:val="0"/>
              <w:spacing w:after="0"/>
              <w:rPr>
                <w:rFonts w:ascii="Times New Roman" w:hAnsi="Times New Roman" w:cs="Times New Roman"/>
                <w:sz w:val="24"/>
                <w:szCs w:val="24"/>
                <w:lang w:val="uk-UA"/>
              </w:rPr>
            </w:pPr>
            <w:r w:rsidRPr="00C90091">
              <w:rPr>
                <w:rFonts w:ascii="Times New Roman" w:hAnsi="Times New Roman" w:cs="Times New Roman"/>
                <w:bCs/>
                <w:sz w:val="24"/>
                <w:szCs w:val="24"/>
                <w:lang w:val="uk-UA"/>
              </w:rPr>
              <w:t>Справи та матеріали кримінального судочинства</w:t>
            </w:r>
          </w:p>
        </w:tc>
        <w:tc>
          <w:tcPr>
            <w:tcW w:w="2468" w:type="dxa"/>
            <w:vAlign w:val="center"/>
          </w:tcPr>
          <w:p w:rsidR="00AE39BA" w:rsidRPr="00C90091" w:rsidRDefault="00CF72A3" w:rsidP="000A462B">
            <w:pPr>
              <w:pStyle w:val="WW-0"/>
              <w:snapToGrid w:val="0"/>
              <w:spacing w:after="0"/>
              <w:ind w:firstLine="630"/>
              <w:jc w:val="center"/>
              <w:rPr>
                <w:rFonts w:ascii="Times New Roman" w:hAnsi="Times New Roman" w:cs="Times New Roman"/>
                <w:sz w:val="24"/>
                <w:szCs w:val="24"/>
                <w:lang w:val="uk-UA"/>
              </w:rPr>
            </w:pPr>
            <w:r>
              <w:rPr>
                <w:rFonts w:ascii="Times New Roman" w:hAnsi="Times New Roman" w:cs="Times New Roman"/>
                <w:sz w:val="24"/>
                <w:szCs w:val="24"/>
                <w:lang w:val="uk-UA"/>
              </w:rPr>
              <w:t>320</w:t>
            </w:r>
          </w:p>
        </w:tc>
        <w:tc>
          <w:tcPr>
            <w:tcW w:w="2268" w:type="dxa"/>
            <w:vAlign w:val="center"/>
          </w:tcPr>
          <w:p w:rsidR="00AE39BA" w:rsidRPr="00C90091" w:rsidRDefault="00AE39BA" w:rsidP="000A462B">
            <w:pPr>
              <w:pStyle w:val="WW-0"/>
              <w:snapToGrid w:val="0"/>
              <w:spacing w:after="0"/>
              <w:ind w:firstLine="630"/>
              <w:jc w:val="center"/>
              <w:rPr>
                <w:rFonts w:ascii="Times New Roman" w:hAnsi="Times New Roman" w:cs="Times New Roman"/>
                <w:sz w:val="24"/>
                <w:szCs w:val="24"/>
                <w:lang w:val="uk-UA"/>
              </w:rPr>
            </w:pPr>
            <w:r w:rsidRPr="00C90091">
              <w:rPr>
                <w:rFonts w:ascii="Times New Roman" w:hAnsi="Times New Roman" w:cs="Times New Roman"/>
                <w:sz w:val="24"/>
                <w:szCs w:val="24"/>
                <w:lang w:val="uk-UA"/>
              </w:rPr>
              <w:t>192</w:t>
            </w:r>
          </w:p>
        </w:tc>
      </w:tr>
      <w:tr w:rsidR="00AE39BA" w:rsidRPr="00C90091" w:rsidTr="000A462B">
        <w:trPr>
          <w:trHeight w:val="872"/>
          <w:jc w:val="center"/>
        </w:trPr>
        <w:tc>
          <w:tcPr>
            <w:tcW w:w="880" w:type="dxa"/>
            <w:vAlign w:val="center"/>
          </w:tcPr>
          <w:p w:rsidR="00AE39BA" w:rsidRPr="00C90091" w:rsidRDefault="00AE39BA" w:rsidP="000A462B">
            <w:pPr>
              <w:pStyle w:val="WW-0"/>
              <w:snapToGrid w:val="0"/>
              <w:spacing w:after="0"/>
              <w:ind w:left="630"/>
              <w:jc w:val="center"/>
              <w:rPr>
                <w:rFonts w:ascii="Times New Roman" w:hAnsi="Times New Roman" w:cs="Times New Roman"/>
                <w:sz w:val="24"/>
                <w:szCs w:val="24"/>
                <w:lang w:val="uk-UA"/>
              </w:rPr>
            </w:pPr>
            <w:r w:rsidRPr="00C90091">
              <w:rPr>
                <w:rFonts w:ascii="Times New Roman" w:hAnsi="Times New Roman" w:cs="Times New Roman"/>
                <w:sz w:val="24"/>
                <w:szCs w:val="24"/>
                <w:lang w:val="uk-UA"/>
              </w:rPr>
              <w:t>2.</w:t>
            </w:r>
          </w:p>
        </w:tc>
        <w:tc>
          <w:tcPr>
            <w:tcW w:w="3260" w:type="dxa"/>
            <w:vAlign w:val="center"/>
          </w:tcPr>
          <w:p w:rsidR="00AE39BA" w:rsidRPr="00C90091" w:rsidRDefault="00AE39BA" w:rsidP="000A462B">
            <w:pPr>
              <w:pStyle w:val="WW-0"/>
              <w:snapToGrid w:val="0"/>
              <w:spacing w:after="0"/>
              <w:rPr>
                <w:rFonts w:ascii="Times New Roman" w:hAnsi="Times New Roman" w:cs="Times New Roman"/>
                <w:sz w:val="24"/>
                <w:szCs w:val="24"/>
                <w:lang w:val="uk-UA"/>
              </w:rPr>
            </w:pPr>
            <w:r w:rsidRPr="00C90091">
              <w:rPr>
                <w:rFonts w:ascii="Times New Roman" w:hAnsi="Times New Roman" w:cs="Times New Roman"/>
                <w:bCs/>
                <w:sz w:val="24"/>
                <w:szCs w:val="24"/>
                <w:lang w:val="uk-UA"/>
              </w:rPr>
              <w:t>Справи та матеріали цивільного судочинства</w:t>
            </w:r>
          </w:p>
        </w:tc>
        <w:tc>
          <w:tcPr>
            <w:tcW w:w="2468" w:type="dxa"/>
            <w:vAlign w:val="center"/>
          </w:tcPr>
          <w:p w:rsidR="00AE39BA" w:rsidRPr="00C90091" w:rsidRDefault="00116D73" w:rsidP="000A462B">
            <w:pPr>
              <w:pStyle w:val="WW-0"/>
              <w:snapToGrid w:val="0"/>
              <w:spacing w:after="0"/>
              <w:ind w:firstLine="630"/>
              <w:jc w:val="center"/>
              <w:rPr>
                <w:rFonts w:ascii="Times New Roman" w:hAnsi="Times New Roman" w:cs="Times New Roman"/>
                <w:sz w:val="24"/>
                <w:szCs w:val="24"/>
                <w:lang w:val="uk-UA"/>
              </w:rPr>
            </w:pPr>
            <w:r>
              <w:rPr>
                <w:rFonts w:ascii="Times New Roman" w:hAnsi="Times New Roman" w:cs="Times New Roman"/>
                <w:sz w:val="24"/>
                <w:szCs w:val="24"/>
                <w:lang w:val="uk-UA"/>
              </w:rPr>
              <w:t>340</w:t>
            </w:r>
          </w:p>
        </w:tc>
        <w:tc>
          <w:tcPr>
            <w:tcW w:w="2268" w:type="dxa"/>
            <w:vAlign w:val="center"/>
          </w:tcPr>
          <w:p w:rsidR="00AE39BA" w:rsidRPr="00C90091" w:rsidRDefault="00AE39BA" w:rsidP="000A462B">
            <w:pPr>
              <w:pStyle w:val="WW-0"/>
              <w:snapToGrid w:val="0"/>
              <w:spacing w:after="0"/>
              <w:ind w:firstLine="630"/>
              <w:jc w:val="center"/>
              <w:rPr>
                <w:rFonts w:ascii="Times New Roman" w:hAnsi="Times New Roman" w:cs="Times New Roman"/>
                <w:sz w:val="24"/>
                <w:szCs w:val="24"/>
                <w:lang w:val="uk-UA"/>
              </w:rPr>
            </w:pPr>
            <w:r w:rsidRPr="00C90091">
              <w:rPr>
                <w:rFonts w:ascii="Times New Roman" w:hAnsi="Times New Roman" w:cs="Times New Roman"/>
                <w:sz w:val="24"/>
                <w:szCs w:val="24"/>
                <w:lang w:val="uk-UA"/>
              </w:rPr>
              <w:t>317</w:t>
            </w:r>
          </w:p>
        </w:tc>
      </w:tr>
      <w:tr w:rsidR="00AE39BA" w:rsidRPr="00C90091" w:rsidTr="000A462B">
        <w:trPr>
          <w:jc w:val="center"/>
        </w:trPr>
        <w:tc>
          <w:tcPr>
            <w:tcW w:w="880" w:type="dxa"/>
            <w:vAlign w:val="center"/>
          </w:tcPr>
          <w:p w:rsidR="00AE39BA" w:rsidRPr="00C90091" w:rsidRDefault="00AE39BA" w:rsidP="000A462B">
            <w:pPr>
              <w:pStyle w:val="WW-0"/>
              <w:snapToGrid w:val="0"/>
              <w:spacing w:after="0"/>
              <w:ind w:left="630"/>
              <w:jc w:val="center"/>
              <w:rPr>
                <w:rFonts w:ascii="Times New Roman" w:hAnsi="Times New Roman" w:cs="Times New Roman"/>
                <w:sz w:val="24"/>
                <w:szCs w:val="24"/>
                <w:lang w:val="uk-UA"/>
              </w:rPr>
            </w:pPr>
            <w:r w:rsidRPr="00C90091">
              <w:rPr>
                <w:rFonts w:ascii="Times New Roman" w:hAnsi="Times New Roman" w:cs="Times New Roman"/>
                <w:sz w:val="24"/>
                <w:szCs w:val="24"/>
                <w:lang w:val="uk-UA"/>
              </w:rPr>
              <w:t>3.</w:t>
            </w:r>
          </w:p>
        </w:tc>
        <w:tc>
          <w:tcPr>
            <w:tcW w:w="3260" w:type="dxa"/>
            <w:vAlign w:val="center"/>
          </w:tcPr>
          <w:p w:rsidR="00AE39BA" w:rsidRPr="00C90091" w:rsidRDefault="00AE39BA" w:rsidP="000A462B">
            <w:pPr>
              <w:pStyle w:val="WW-0"/>
              <w:snapToGrid w:val="0"/>
              <w:spacing w:after="0"/>
              <w:rPr>
                <w:rFonts w:ascii="Times New Roman" w:hAnsi="Times New Roman" w:cs="Times New Roman"/>
                <w:sz w:val="24"/>
                <w:szCs w:val="24"/>
                <w:lang w:val="uk-UA"/>
              </w:rPr>
            </w:pPr>
            <w:r w:rsidRPr="00C90091">
              <w:rPr>
                <w:rFonts w:ascii="Times New Roman" w:hAnsi="Times New Roman" w:cs="Times New Roman"/>
                <w:bCs/>
                <w:sz w:val="24"/>
                <w:szCs w:val="24"/>
                <w:lang w:val="uk-UA"/>
              </w:rPr>
              <w:t>Справи та матеріали про адміністративні правопорушення</w:t>
            </w:r>
          </w:p>
        </w:tc>
        <w:tc>
          <w:tcPr>
            <w:tcW w:w="2468" w:type="dxa"/>
            <w:vAlign w:val="center"/>
          </w:tcPr>
          <w:p w:rsidR="00AE39BA" w:rsidRPr="00C90091" w:rsidRDefault="00356FAC" w:rsidP="000A462B">
            <w:pPr>
              <w:pStyle w:val="WW-0"/>
              <w:snapToGrid w:val="0"/>
              <w:spacing w:after="0"/>
              <w:ind w:firstLine="630"/>
              <w:jc w:val="center"/>
              <w:rPr>
                <w:rFonts w:ascii="Times New Roman" w:hAnsi="Times New Roman" w:cs="Times New Roman"/>
                <w:sz w:val="24"/>
                <w:szCs w:val="24"/>
                <w:lang w:val="uk-UA"/>
              </w:rPr>
            </w:pPr>
            <w:r>
              <w:rPr>
                <w:rFonts w:ascii="Times New Roman" w:hAnsi="Times New Roman" w:cs="Times New Roman"/>
                <w:sz w:val="24"/>
                <w:szCs w:val="24"/>
                <w:lang w:val="uk-UA"/>
              </w:rPr>
              <w:t>300</w:t>
            </w:r>
          </w:p>
        </w:tc>
        <w:tc>
          <w:tcPr>
            <w:tcW w:w="2268" w:type="dxa"/>
            <w:vAlign w:val="center"/>
          </w:tcPr>
          <w:p w:rsidR="00AE39BA" w:rsidRPr="00C90091" w:rsidRDefault="00AE39BA" w:rsidP="000A462B">
            <w:pPr>
              <w:pStyle w:val="WW-0"/>
              <w:snapToGrid w:val="0"/>
              <w:spacing w:after="0"/>
              <w:ind w:firstLine="630"/>
              <w:jc w:val="center"/>
              <w:rPr>
                <w:rFonts w:ascii="Times New Roman" w:hAnsi="Times New Roman" w:cs="Times New Roman"/>
                <w:sz w:val="24"/>
                <w:szCs w:val="24"/>
                <w:lang w:val="uk-UA"/>
              </w:rPr>
            </w:pPr>
            <w:r w:rsidRPr="00C90091">
              <w:rPr>
                <w:rFonts w:ascii="Times New Roman" w:hAnsi="Times New Roman" w:cs="Times New Roman"/>
                <w:sz w:val="24"/>
                <w:szCs w:val="24"/>
                <w:lang w:val="uk-UA"/>
              </w:rPr>
              <w:t>174</w:t>
            </w:r>
          </w:p>
        </w:tc>
      </w:tr>
      <w:tr w:rsidR="00AE39BA" w:rsidRPr="00C90091" w:rsidTr="000A462B">
        <w:trPr>
          <w:jc w:val="center"/>
        </w:trPr>
        <w:tc>
          <w:tcPr>
            <w:tcW w:w="880" w:type="dxa"/>
            <w:vAlign w:val="center"/>
          </w:tcPr>
          <w:p w:rsidR="00AE39BA" w:rsidRPr="00C90091" w:rsidRDefault="00AE39BA" w:rsidP="000A462B">
            <w:pPr>
              <w:pStyle w:val="WW-0"/>
              <w:snapToGrid w:val="0"/>
              <w:spacing w:after="0"/>
              <w:ind w:left="630"/>
              <w:jc w:val="center"/>
              <w:rPr>
                <w:rFonts w:ascii="Times New Roman" w:hAnsi="Times New Roman" w:cs="Times New Roman"/>
                <w:sz w:val="24"/>
                <w:szCs w:val="24"/>
                <w:lang w:val="uk-UA"/>
              </w:rPr>
            </w:pPr>
            <w:r w:rsidRPr="00C90091">
              <w:rPr>
                <w:rFonts w:ascii="Times New Roman" w:hAnsi="Times New Roman" w:cs="Times New Roman"/>
                <w:sz w:val="24"/>
                <w:szCs w:val="24"/>
                <w:lang w:val="uk-UA"/>
              </w:rPr>
              <w:t>4.</w:t>
            </w:r>
          </w:p>
        </w:tc>
        <w:tc>
          <w:tcPr>
            <w:tcW w:w="3260" w:type="dxa"/>
            <w:vAlign w:val="center"/>
          </w:tcPr>
          <w:p w:rsidR="00AE39BA" w:rsidRPr="00C90091" w:rsidRDefault="00AE39BA" w:rsidP="000A462B">
            <w:pPr>
              <w:pStyle w:val="WW-0"/>
              <w:snapToGrid w:val="0"/>
              <w:spacing w:after="0"/>
              <w:rPr>
                <w:rFonts w:ascii="Times New Roman" w:hAnsi="Times New Roman" w:cs="Times New Roman"/>
                <w:sz w:val="24"/>
                <w:szCs w:val="24"/>
                <w:lang w:val="uk-UA"/>
              </w:rPr>
            </w:pPr>
            <w:r w:rsidRPr="00C90091">
              <w:rPr>
                <w:rFonts w:ascii="Times New Roman" w:hAnsi="Times New Roman" w:cs="Times New Roman"/>
                <w:bCs/>
                <w:sz w:val="24"/>
                <w:szCs w:val="24"/>
                <w:lang w:val="uk-UA"/>
              </w:rPr>
              <w:t>Справи та матеріали адміністративного судочинства</w:t>
            </w:r>
          </w:p>
        </w:tc>
        <w:tc>
          <w:tcPr>
            <w:tcW w:w="2468" w:type="dxa"/>
            <w:vAlign w:val="center"/>
          </w:tcPr>
          <w:p w:rsidR="00AE39BA" w:rsidRPr="00C90091" w:rsidRDefault="00B4118B" w:rsidP="000A462B">
            <w:pPr>
              <w:pStyle w:val="WW-0"/>
              <w:snapToGrid w:val="0"/>
              <w:spacing w:after="0"/>
              <w:ind w:firstLine="630"/>
              <w:jc w:val="center"/>
              <w:rPr>
                <w:rFonts w:ascii="Times New Roman" w:hAnsi="Times New Roman" w:cs="Times New Roman"/>
                <w:sz w:val="24"/>
                <w:szCs w:val="24"/>
                <w:lang w:val="uk-UA"/>
              </w:rPr>
            </w:pPr>
            <w:r>
              <w:rPr>
                <w:rFonts w:ascii="Times New Roman" w:hAnsi="Times New Roman" w:cs="Times New Roman"/>
                <w:sz w:val="24"/>
                <w:szCs w:val="24"/>
                <w:lang w:val="uk-UA"/>
              </w:rPr>
              <w:t>2008</w:t>
            </w:r>
          </w:p>
        </w:tc>
        <w:tc>
          <w:tcPr>
            <w:tcW w:w="2268" w:type="dxa"/>
            <w:vAlign w:val="center"/>
          </w:tcPr>
          <w:p w:rsidR="00AE39BA" w:rsidRPr="00C90091" w:rsidRDefault="00AE39BA" w:rsidP="000A462B">
            <w:pPr>
              <w:pStyle w:val="WW-0"/>
              <w:snapToGrid w:val="0"/>
              <w:spacing w:after="0"/>
              <w:ind w:firstLine="630"/>
              <w:jc w:val="center"/>
              <w:rPr>
                <w:rFonts w:ascii="Times New Roman" w:hAnsi="Times New Roman" w:cs="Times New Roman"/>
                <w:sz w:val="24"/>
                <w:szCs w:val="24"/>
                <w:lang w:val="uk-UA"/>
              </w:rPr>
            </w:pPr>
            <w:r w:rsidRPr="00C90091">
              <w:rPr>
                <w:rFonts w:ascii="Times New Roman" w:hAnsi="Times New Roman" w:cs="Times New Roman"/>
                <w:sz w:val="24"/>
                <w:szCs w:val="24"/>
                <w:lang w:val="uk-UA"/>
              </w:rPr>
              <w:t>672</w:t>
            </w:r>
          </w:p>
        </w:tc>
      </w:tr>
      <w:tr w:rsidR="00AE39BA" w:rsidRPr="00C90091" w:rsidTr="000A462B">
        <w:trPr>
          <w:jc w:val="center"/>
        </w:trPr>
        <w:tc>
          <w:tcPr>
            <w:tcW w:w="880" w:type="dxa"/>
            <w:vAlign w:val="center"/>
          </w:tcPr>
          <w:p w:rsidR="00AE39BA" w:rsidRPr="00C90091" w:rsidRDefault="00AE39BA" w:rsidP="000A462B">
            <w:pPr>
              <w:pStyle w:val="WW-0"/>
              <w:snapToGrid w:val="0"/>
              <w:spacing w:after="0"/>
              <w:ind w:left="630"/>
              <w:jc w:val="center"/>
              <w:rPr>
                <w:rFonts w:ascii="Times New Roman" w:hAnsi="Times New Roman" w:cs="Times New Roman"/>
                <w:sz w:val="24"/>
                <w:szCs w:val="24"/>
                <w:lang w:val="uk-UA"/>
              </w:rPr>
            </w:pPr>
            <w:r w:rsidRPr="00C90091">
              <w:rPr>
                <w:rFonts w:ascii="Times New Roman" w:hAnsi="Times New Roman" w:cs="Times New Roman"/>
                <w:sz w:val="24"/>
                <w:szCs w:val="24"/>
                <w:lang w:val="uk-UA"/>
              </w:rPr>
              <w:t>5.</w:t>
            </w:r>
          </w:p>
        </w:tc>
        <w:tc>
          <w:tcPr>
            <w:tcW w:w="3260" w:type="dxa"/>
            <w:vAlign w:val="center"/>
          </w:tcPr>
          <w:p w:rsidR="00AE39BA" w:rsidRPr="00C90091" w:rsidRDefault="00AE39BA" w:rsidP="000A462B">
            <w:pPr>
              <w:pStyle w:val="WW-0"/>
              <w:snapToGrid w:val="0"/>
              <w:spacing w:after="0"/>
              <w:rPr>
                <w:rFonts w:ascii="Times New Roman" w:hAnsi="Times New Roman" w:cs="Times New Roman"/>
                <w:sz w:val="24"/>
                <w:szCs w:val="24"/>
                <w:lang w:val="uk-UA"/>
              </w:rPr>
            </w:pPr>
            <w:r w:rsidRPr="00C90091">
              <w:rPr>
                <w:rFonts w:ascii="Times New Roman" w:hAnsi="Times New Roman" w:cs="Times New Roman"/>
                <w:sz w:val="24"/>
                <w:szCs w:val="24"/>
                <w:lang w:val="uk-UA"/>
              </w:rPr>
              <w:t>Всього</w:t>
            </w:r>
          </w:p>
        </w:tc>
        <w:tc>
          <w:tcPr>
            <w:tcW w:w="2468" w:type="dxa"/>
            <w:vAlign w:val="center"/>
          </w:tcPr>
          <w:p w:rsidR="00AE39BA" w:rsidRPr="00C90091" w:rsidRDefault="00116D73" w:rsidP="000A462B">
            <w:pPr>
              <w:pStyle w:val="WW-0"/>
              <w:snapToGrid w:val="0"/>
              <w:spacing w:after="0"/>
              <w:ind w:firstLine="630"/>
              <w:jc w:val="center"/>
              <w:rPr>
                <w:rFonts w:ascii="Times New Roman" w:hAnsi="Times New Roman" w:cs="Times New Roman"/>
                <w:sz w:val="24"/>
                <w:szCs w:val="24"/>
                <w:lang w:val="uk-UA"/>
              </w:rPr>
            </w:pPr>
            <w:r>
              <w:rPr>
                <w:rFonts w:ascii="Times New Roman" w:hAnsi="Times New Roman" w:cs="Times New Roman"/>
                <w:sz w:val="24"/>
                <w:szCs w:val="24"/>
                <w:lang w:val="uk-UA"/>
              </w:rPr>
              <w:t>2968</w:t>
            </w:r>
          </w:p>
        </w:tc>
        <w:tc>
          <w:tcPr>
            <w:tcW w:w="2268" w:type="dxa"/>
            <w:vAlign w:val="center"/>
          </w:tcPr>
          <w:p w:rsidR="00AE39BA" w:rsidRPr="00C90091" w:rsidRDefault="00AE39BA" w:rsidP="000A462B">
            <w:pPr>
              <w:pStyle w:val="WW-0"/>
              <w:snapToGrid w:val="0"/>
              <w:spacing w:after="0"/>
              <w:ind w:firstLine="630"/>
              <w:jc w:val="center"/>
              <w:rPr>
                <w:rFonts w:ascii="Times New Roman" w:hAnsi="Times New Roman" w:cs="Times New Roman"/>
                <w:sz w:val="24"/>
                <w:szCs w:val="24"/>
                <w:lang w:val="uk-UA"/>
              </w:rPr>
            </w:pPr>
            <w:r w:rsidRPr="00C90091">
              <w:rPr>
                <w:rFonts w:ascii="Times New Roman" w:hAnsi="Times New Roman" w:cs="Times New Roman"/>
                <w:sz w:val="24"/>
                <w:szCs w:val="24"/>
                <w:lang w:val="uk-UA"/>
              </w:rPr>
              <w:t>1355</w:t>
            </w:r>
          </w:p>
        </w:tc>
      </w:tr>
    </w:tbl>
    <w:p w:rsidR="00AE39BA" w:rsidRPr="00C90091" w:rsidRDefault="00AE39BA" w:rsidP="00AE39BA">
      <w:pPr>
        <w:ind w:firstLine="630"/>
      </w:pPr>
    </w:p>
    <w:p w:rsidR="0034492E" w:rsidRDefault="0034492E" w:rsidP="00AE39BA">
      <w:pPr>
        <w:ind w:firstLine="630"/>
        <w:jc w:val="both"/>
      </w:pPr>
    </w:p>
    <w:p w:rsidR="00AE39BA" w:rsidRPr="0034492E" w:rsidRDefault="00AE39BA" w:rsidP="00AE39BA">
      <w:pPr>
        <w:ind w:firstLine="630"/>
        <w:jc w:val="both"/>
      </w:pPr>
      <w:r w:rsidRPr="0034492E">
        <w:t>Отже, кількість справ та матеріалів, що перебувала на розгляді в 201</w:t>
      </w:r>
      <w:r w:rsidR="00E41F17" w:rsidRPr="0034492E">
        <w:t>7</w:t>
      </w:r>
      <w:r w:rsidRPr="0034492E">
        <w:t xml:space="preserve"> році </w:t>
      </w:r>
      <w:r w:rsidR="00E41F17" w:rsidRPr="0034492E">
        <w:t>збіль</w:t>
      </w:r>
      <w:r w:rsidRPr="0034492E">
        <w:t>шилась порівняно з 201</w:t>
      </w:r>
      <w:r w:rsidR="00E41F17" w:rsidRPr="0034492E">
        <w:t>6</w:t>
      </w:r>
      <w:r w:rsidRPr="0034492E">
        <w:t xml:space="preserve"> роком </w:t>
      </w:r>
      <w:r w:rsidR="00E41F17" w:rsidRPr="0034492E">
        <w:t>більше ніж у два рази</w:t>
      </w:r>
      <w:r w:rsidR="00E664D7" w:rsidRPr="0034492E">
        <w:rPr>
          <w:rFonts w:eastAsia="Times New Roman"/>
          <w:szCs w:val="22"/>
        </w:rPr>
        <w:t xml:space="preserve"> в зв’язку із </w:t>
      </w:r>
      <w:r w:rsidR="00E664D7" w:rsidRPr="0034492E">
        <w:rPr>
          <w:rFonts w:eastAsia="Times New Roman"/>
        </w:rPr>
        <w:t>збільшенням справ різних категорій</w:t>
      </w:r>
      <w:r w:rsidRPr="0034492E">
        <w:t xml:space="preserve">. </w:t>
      </w:r>
    </w:p>
    <w:p w:rsidR="00AE39BA" w:rsidRDefault="00AE39BA" w:rsidP="00AE39BA">
      <w:pPr>
        <w:ind w:firstLine="630"/>
        <w:jc w:val="center"/>
        <w:rPr>
          <w:b/>
          <w:bCs/>
          <w:sz w:val="28"/>
          <w:szCs w:val="28"/>
          <w:u w:val="single"/>
        </w:rPr>
      </w:pPr>
    </w:p>
    <w:p w:rsidR="00C020EC" w:rsidRDefault="00C020EC" w:rsidP="00AE39BA">
      <w:pPr>
        <w:ind w:firstLine="630"/>
        <w:jc w:val="center"/>
        <w:rPr>
          <w:b/>
          <w:bCs/>
          <w:sz w:val="28"/>
          <w:szCs w:val="28"/>
          <w:u w:val="single"/>
        </w:rPr>
      </w:pPr>
    </w:p>
    <w:p w:rsidR="00AE39BA" w:rsidRDefault="00AE39BA" w:rsidP="00AE39BA">
      <w:pPr>
        <w:ind w:firstLine="630"/>
        <w:jc w:val="center"/>
        <w:rPr>
          <w:b/>
          <w:bCs/>
          <w:sz w:val="28"/>
          <w:szCs w:val="28"/>
          <w:u w:val="single"/>
        </w:rPr>
      </w:pPr>
      <w:r w:rsidRPr="00C90091">
        <w:rPr>
          <w:b/>
          <w:bCs/>
          <w:sz w:val="28"/>
          <w:szCs w:val="28"/>
          <w:u w:val="single"/>
        </w:rPr>
        <w:lastRenderedPageBreak/>
        <w:t>Розгляд судом кримінальних проваджень та матеріалів.</w:t>
      </w:r>
    </w:p>
    <w:p w:rsidR="0003358F" w:rsidRDefault="0003358F" w:rsidP="00AE39BA">
      <w:pPr>
        <w:ind w:firstLine="630"/>
        <w:jc w:val="center"/>
        <w:rPr>
          <w:b/>
          <w:bCs/>
          <w:sz w:val="28"/>
          <w:szCs w:val="28"/>
          <w:u w:val="single"/>
        </w:rPr>
      </w:pPr>
    </w:p>
    <w:p w:rsidR="0003358F" w:rsidRDefault="0003358F" w:rsidP="0003358F">
      <w:pPr>
        <w:pStyle w:val="3"/>
        <w:widowControl/>
        <w:suppressAutoHyphens w:val="0"/>
        <w:rPr>
          <w:kern w:val="0"/>
          <w:sz w:val="28"/>
          <w:szCs w:val="28"/>
        </w:rPr>
      </w:pPr>
    </w:p>
    <w:p w:rsidR="00C020EC" w:rsidRDefault="00C020EC" w:rsidP="0003358F">
      <w:pPr>
        <w:pStyle w:val="3"/>
        <w:widowControl/>
        <w:suppressAutoHyphens w:val="0"/>
        <w:rPr>
          <w:kern w:val="0"/>
          <w:sz w:val="28"/>
          <w:szCs w:val="28"/>
        </w:rPr>
      </w:pPr>
    </w:p>
    <w:p w:rsidR="00C020EC" w:rsidRPr="001F4CD2" w:rsidRDefault="00C020EC" w:rsidP="0003358F">
      <w:pPr>
        <w:pStyle w:val="3"/>
        <w:widowControl/>
        <w:suppressAutoHyphens w:val="0"/>
        <w:rPr>
          <w:kern w:val="0"/>
          <w:sz w:val="28"/>
          <w:szCs w:val="28"/>
        </w:rPr>
      </w:pPr>
    </w:p>
    <w:tbl>
      <w:tblPr>
        <w:tblW w:w="9800" w:type="dxa"/>
        <w:tblInd w:w="108" w:type="dxa"/>
        <w:tblLook w:val="04A0"/>
      </w:tblPr>
      <w:tblGrid>
        <w:gridCol w:w="1642"/>
        <w:gridCol w:w="1372"/>
        <w:gridCol w:w="1112"/>
        <w:gridCol w:w="851"/>
        <w:gridCol w:w="1380"/>
        <w:gridCol w:w="2290"/>
        <w:gridCol w:w="1153"/>
      </w:tblGrid>
      <w:tr w:rsidR="0003358F" w:rsidRPr="00F753FD" w:rsidTr="00F61ED1">
        <w:trPr>
          <w:trHeight w:val="754"/>
        </w:trPr>
        <w:tc>
          <w:tcPr>
            <w:tcW w:w="16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358F" w:rsidRPr="00F753FD" w:rsidRDefault="0003358F" w:rsidP="000A462B">
            <w:pPr>
              <w:jc w:val="center"/>
              <w:rPr>
                <w:b/>
                <w:bCs/>
                <w:sz w:val="20"/>
                <w:szCs w:val="20"/>
                <w:lang w:val="ru-RU"/>
              </w:rPr>
            </w:pPr>
            <w:proofErr w:type="spellStart"/>
            <w:r w:rsidRPr="00F753FD">
              <w:rPr>
                <w:b/>
                <w:bCs/>
                <w:sz w:val="20"/>
                <w:szCs w:val="20"/>
                <w:lang w:val="ru-RU"/>
              </w:rPr>
              <w:t>Найменування</w:t>
            </w:r>
            <w:proofErr w:type="spellEnd"/>
            <w:r w:rsidRPr="00F753FD">
              <w:rPr>
                <w:b/>
                <w:bCs/>
                <w:sz w:val="20"/>
                <w:szCs w:val="20"/>
                <w:lang w:val="ru-RU"/>
              </w:rPr>
              <w:t xml:space="preserve"> </w:t>
            </w:r>
            <w:proofErr w:type="spellStart"/>
            <w:r w:rsidRPr="00F753FD">
              <w:rPr>
                <w:b/>
                <w:bCs/>
                <w:sz w:val="20"/>
                <w:szCs w:val="20"/>
                <w:lang w:val="ru-RU"/>
              </w:rPr>
              <w:t>показника</w:t>
            </w:r>
            <w:proofErr w:type="spellEnd"/>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03358F" w:rsidRPr="00F753FD" w:rsidRDefault="0003358F" w:rsidP="000A462B">
            <w:pPr>
              <w:jc w:val="center"/>
              <w:rPr>
                <w:b/>
                <w:bCs/>
                <w:sz w:val="20"/>
                <w:szCs w:val="20"/>
                <w:lang w:val="ru-RU"/>
              </w:rPr>
            </w:pPr>
            <w:proofErr w:type="spellStart"/>
            <w:r w:rsidRPr="00F753FD">
              <w:rPr>
                <w:b/>
                <w:bCs/>
                <w:sz w:val="20"/>
                <w:szCs w:val="20"/>
                <w:lang w:val="ru-RU"/>
              </w:rPr>
              <w:t>Перебувало</w:t>
            </w:r>
            <w:proofErr w:type="spellEnd"/>
            <w:r w:rsidRPr="00F753FD">
              <w:rPr>
                <w:b/>
                <w:bCs/>
                <w:sz w:val="20"/>
                <w:szCs w:val="20"/>
                <w:lang w:val="ru-RU"/>
              </w:rPr>
              <w:t xml:space="preserve"> в </w:t>
            </w:r>
            <w:proofErr w:type="spellStart"/>
            <w:r w:rsidRPr="00F753FD">
              <w:rPr>
                <w:b/>
                <w:bCs/>
                <w:sz w:val="20"/>
                <w:szCs w:val="20"/>
                <w:lang w:val="ru-RU"/>
              </w:rPr>
              <w:t>провадженні</w:t>
            </w:r>
            <w:proofErr w:type="spellEnd"/>
            <w:r w:rsidRPr="00F753FD">
              <w:rPr>
                <w:b/>
                <w:bCs/>
                <w:sz w:val="20"/>
                <w:szCs w:val="20"/>
                <w:lang w:val="ru-RU"/>
              </w:rPr>
              <w:t xml:space="preserve"> </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03358F" w:rsidRPr="00F753FD" w:rsidRDefault="0003358F" w:rsidP="000A462B">
            <w:pPr>
              <w:jc w:val="center"/>
              <w:rPr>
                <w:b/>
                <w:bCs/>
                <w:sz w:val="20"/>
                <w:szCs w:val="20"/>
                <w:lang w:val="ru-RU"/>
              </w:rPr>
            </w:pPr>
            <w:r w:rsidRPr="00F753FD">
              <w:rPr>
                <w:b/>
                <w:bCs/>
                <w:sz w:val="20"/>
                <w:szCs w:val="20"/>
                <w:lang w:val="ru-RU"/>
              </w:rPr>
              <w:t> </w:t>
            </w:r>
          </w:p>
        </w:tc>
        <w:tc>
          <w:tcPr>
            <w:tcW w:w="2231" w:type="dxa"/>
            <w:gridSpan w:val="2"/>
            <w:tcBorders>
              <w:top w:val="single" w:sz="4" w:space="0" w:color="auto"/>
              <w:left w:val="nil"/>
              <w:bottom w:val="single" w:sz="4" w:space="0" w:color="auto"/>
              <w:right w:val="single" w:sz="4" w:space="0" w:color="000000"/>
            </w:tcBorders>
            <w:shd w:val="clear" w:color="auto" w:fill="auto"/>
            <w:vAlign w:val="center"/>
            <w:hideMark/>
          </w:tcPr>
          <w:p w:rsidR="0003358F" w:rsidRPr="00F753FD" w:rsidRDefault="0003358F" w:rsidP="000A462B">
            <w:pPr>
              <w:jc w:val="center"/>
              <w:rPr>
                <w:b/>
                <w:bCs/>
                <w:sz w:val="20"/>
                <w:szCs w:val="20"/>
                <w:lang w:val="ru-RU"/>
              </w:rPr>
            </w:pPr>
            <w:proofErr w:type="spellStart"/>
            <w:r w:rsidRPr="00F753FD">
              <w:rPr>
                <w:b/>
                <w:bCs/>
                <w:sz w:val="20"/>
                <w:szCs w:val="20"/>
                <w:lang w:val="ru-RU"/>
              </w:rPr>
              <w:t>Закінчено</w:t>
            </w:r>
            <w:proofErr w:type="spellEnd"/>
            <w:r w:rsidRPr="00F753FD">
              <w:rPr>
                <w:b/>
                <w:bCs/>
                <w:sz w:val="20"/>
                <w:szCs w:val="20"/>
                <w:lang w:val="ru-RU"/>
              </w:rPr>
              <w:t xml:space="preserve"> </w:t>
            </w:r>
            <w:proofErr w:type="spellStart"/>
            <w:r w:rsidRPr="00F753FD">
              <w:rPr>
                <w:b/>
                <w:bCs/>
                <w:sz w:val="20"/>
                <w:szCs w:val="20"/>
                <w:lang w:val="ru-RU"/>
              </w:rPr>
              <w:t>провадженням</w:t>
            </w:r>
            <w:proofErr w:type="spellEnd"/>
            <w:r w:rsidRPr="00F753FD">
              <w:rPr>
                <w:b/>
                <w:bCs/>
                <w:sz w:val="20"/>
                <w:szCs w:val="20"/>
                <w:lang w:val="ru-RU"/>
              </w:rPr>
              <w:t xml:space="preserve"> </w:t>
            </w:r>
          </w:p>
        </w:tc>
        <w:tc>
          <w:tcPr>
            <w:tcW w:w="2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358F" w:rsidRDefault="0003358F" w:rsidP="000A462B">
            <w:pPr>
              <w:rPr>
                <w:b/>
                <w:bCs/>
                <w:sz w:val="20"/>
                <w:szCs w:val="20"/>
                <w:lang w:val="ru-RU"/>
              </w:rPr>
            </w:pPr>
            <w:proofErr w:type="spellStart"/>
            <w:r w:rsidRPr="00F753FD">
              <w:rPr>
                <w:b/>
                <w:bCs/>
                <w:sz w:val="20"/>
                <w:szCs w:val="20"/>
                <w:lang w:val="ru-RU"/>
              </w:rPr>
              <w:t>Залишок</w:t>
            </w:r>
            <w:proofErr w:type="spellEnd"/>
            <w:r w:rsidRPr="00F753FD">
              <w:rPr>
                <w:b/>
                <w:bCs/>
                <w:sz w:val="20"/>
                <w:szCs w:val="20"/>
                <w:lang w:val="ru-RU"/>
              </w:rPr>
              <w:t xml:space="preserve"> </w:t>
            </w:r>
          </w:p>
          <w:p w:rsidR="0003358F" w:rsidRDefault="0003358F" w:rsidP="000A462B">
            <w:pPr>
              <w:rPr>
                <w:b/>
                <w:bCs/>
                <w:sz w:val="20"/>
                <w:szCs w:val="20"/>
                <w:lang w:val="ru-RU"/>
              </w:rPr>
            </w:pPr>
            <w:proofErr w:type="spellStart"/>
            <w:r w:rsidRPr="00F753FD">
              <w:rPr>
                <w:b/>
                <w:bCs/>
                <w:sz w:val="20"/>
                <w:szCs w:val="20"/>
                <w:lang w:val="ru-RU"/>
              </w:rPr>
              <w:t>нерозглянутих</w:t>
            </w:r>
            <w:proofErr w:type="spellEnd"/>
            <w:r w:rsidRPr="00F753FD">
              <w:rPr>
                <w:b/>
                <w:bCs/>
                <w:sz w:val="20"/>
                <w:szCs w:val="20"/>
                <w:lang w:val="ru-RU"/>
              </w:rPr>
              <w:t xml:space="preserve"> </w:t>
            </w:r>
            <w:r>
              <w:rPr>
                <w:b/>
                <w:bCs/>
                <w:sz w:val="20"/>
                <w:szCs w:val="20"/>
                <w:lang w:val="ru-RU"/>
              </w:rPr>
              <w:t xml:space="preserve">на </w:t>
            </w:r>
          </w:p>
          <w:p w:rsidR="0003358F" w:rsidRDefault="0003358F" w:rsidP="00F36B16">
            <w:pPr>
              <w:rPr>
                <w:b/>
                <w:bCs/>
                <w:sz w:val="20"/>
                <w:szCs w:val="20"/>
                <w:lang w:val="ru-RU"/>
              </w:rPr>
            </w:pPr>
            <w:proofErr w:type="spellStart"/>
            <w:r>
              <w:rPr>
                <w:b/>
                <w:bCs/>
                <w:sz w:val="20"/>
                <w:szCs w:val="20"/>
                <w:lang w:val="ru-RU"/>
              </w:rPr>
              <w:t>кін</w:t>
            </w:r>
            <w:r w:rsidR="00F36B16">
              <w:rPr>
                <w:b/>
                <w:bCs/>
                <w:sz w:val="20"/>
                <w:szCs w:val="20"/>
                <w:lang w:val="ru-RU"/>
              </w:rPr>
              <w:t>е</w:t>
            </w:r>
            <w:r>
              <w:rPr>
                <w:b/>
                <w:bCs/>
                <w:sz w:val="20"/>
                <w:szCs w:val="20"/>
                <w:lang w:val="ru-RU"/>
              </w:rPr>
              <w:t>ць</w:t>
            </w:r>
            <w:proofErr w:type="spellEnd"/>
            <w:r>
              <w:rPr>
                <w:b/>
                <w:bCs/>
                <w:sz w:val="20"/>
                <w:szCs w:val="20"/>
                <w:lang w:val="ru-RU"/>
              </w:rPr>
              <w:t xml:space="preserve"> </w:t>
            </w:r>
            <w:proofErr w:type="spellStart"/>
            <w:r>
              <w:rPr>
                <w:b/>
                <w:bCs/>
                <w:sz w:val="20"/>
                <w:szCs w:val="20"/>
                <w:lang w:val="ru-RU"/>
              </w:rPr>
              <w:t>звітного</w:t>
            </w:r>
            <w:proofErr w:type="spellEnd"/>
            <w:r>
              <w:rPr>
                <w:b/>
                <w:bCs/>
                <w:sz w:val="20"/>
                <w:szCs w:val="20"/>
                <w:lang w:val="ru-RU"/>
              </w:rPr>
              <w:t xml:space="preserve"> </w:t>
            </w:r>
            <w:proofErr w:type="spellStart"/>
            <w:r>
              <w:rPr>
                <w:b/>
                <w:bCs/>
                <w:sz w:val="20"/>
                <w:szCs w:val="20"/>
                <w:lang w:val="ru-RU"/>
              </w:rPr>
              <w:t>пері</w:t>
            </w:r>
            <w:r w:rsidR="00F36B16">
              <w:rPr>
                <w:b/>
                <w:bCs/>
                <w:sz w:val="20"/>
                <w:szCs w:val="20"/>
                <w:lang w:val="ru-RU"/>
              </w:rPr>
              <w:t>о</w:t>
            </w:r>
            <w:r>
              <w:rPr>
                <w:b/>
                <w:bCs/>
                <w:sz w:val="20"/>
                <w:szCs w:val="20"/>
                <w:lang w:val="ru-RU"/>
              </w:rPr>
              <w:t>ду</w:t>
            </w:r>
            <w:proofErr w:type="spellEnd"/>
          </w:p>
        </w:tc>
        <w:tc>
          <w:tcPr>
            <w:tcW w:w="1153" w:type="dxa"/>
            <w:tcBorders>
              <w:top w:val="nil"/>
              <w:left w:val="nil"/>
              <w:bottom w:val="nil"/>
              <w:right w:val="nil"/>
            </w:tcBorders>
            <w:shd w:val="clear" w:color="auto" w:fill="auto"/>
            <w:noWrap/>
            <w:vAlign w:val="bottom"/>
            <w:hideMark/>
          </w:tcPr>
          <w:p w:rsidR="0003358F" w:rsidRPr="00F753FD" w:rsidRDefault="0003358F" w:rsidP="000A462B">
            <w:pPr>
              <w:rPr>
                <w:color w:val="000000"/>
                <w:sz w:val="20"/>
                <w:szCs w:val="20"/>
                <w:lang w:val="ru-RU"/>
              </w:rPr>
            </w:pPr>
            <w:r w:rsidRPr="00F753FD">
              <w:rPr>
                <w:color w:val="000000"/>
                <w:sz w:val="20"/>
                <w:szCs w:val="20"/>
                <w:lang w:val="ru-RU"/>
              </w:rPr>
              <w:t> </w:t>
            </w:r>
          </w:p>
        </w:tc>
      </w:tr>
      <w:tr w:rsidR="0003358F" w:rsidRPr="00F753FD" w:rsidTr="00F61ED1">
        <w:trPr>
          <w:trHeight w:val="255"/>
        </w:trPr>
        <w:tc>
          <w:tcPr>
            <w:tcW w:w="1642" w:type="dxa"/>
            <w:vMerge/>
            <w:tcBorders>
              <w:top w:val="single" w:sz="4" w:space="0" w:color="auto"/>
              <w:left w:val="single" w:sz="4" w:space="0" w:color="auto"/>
              <w:bottom w:val="single" w:sz="4" w:space="0" w:color="000000"/>
              <w:right w:val="single" w:sz="4" w:space="0" w:color="auto"/>
            </w:tcBorders>
            <w:vAlign w:val="center"/>
            <w:hideMark/>
          </w:tcPr>
          <w:p w:rsidR="0003358F" w:rsidRPr="00F753FD" w:rsidRDefault="0003358F" w:rsidP="000A462B">
            <w:pPr>
              <w:rPr>
                <w:b/>
                <w:bCs/>
                <w:sz w:val="20"/>
                <w:szCs w:val="20"/>
                <w:lang w:val="ru-RU"/>
              </w:rPr>
            </w:pPr>
          </w:p>
        </w:tc>
        <w:tc>
          <w:tcPr>
            <w:tcW w:w="1372" w:type="dxa"/>
            <w:vMerge w:val="restart"/>
            <w:tcBorders>
              <w:top w:val="nil"/>
              <w:left w:val="single" w:sz="4" w:space="0" w:color="auto"/>
              <w:bottom w:val="single" w:sz="4" w:space="0" w:color="000000"/>
              <w:right w:val="single" w:sz="4" w:space="0" w:color="auto"/>
            </w:tcBorders>
            <w:shd w:val="clear" w:color="auto" w:fill="auto"/>
            <w:vAlign w:val="center"/>
            <w:hideMark/>
          </w:tcPr>
          <w:p w:rsidR="0003358F" w:rsidRPr="00F753FD" w:rsidRDefault="0003358F" w:rsidP="000A462B">
            <w:pPr>
              <w:jc w:val="center"/>
              <w:rPr>
                <w:sz w:val="20"/>
                <w:szCs w:val="20"/>
                <w:lang w:val="ru-RU"/>
              </w:rPr>
            </w:pPr>
            <w:proofErr w:type="spellStart"/>
            <w:r w:rsidRPr="00F753FD">
              <w:rPr>
                <w:sz w:val="20"/>
                <w:szCs w:val="20"/>
                <w:lang w:val="ru-RU"/>
              </w:rPr>
              <w:t>усього</w:t>
            </w:r>
            <w:proofErr w:type="spellEnd"/>
            <w:r w:rsidRPr="00F753FD">
              <w:rPr>
                <w:sz w:val="20"/>
                <w:szCs w:val="20"/>
                <w:lang w:val="ru-RU"/>
              </w:rPr>
              <w:t xml:space="preserve"> справ</w:t>
            </w:r>
          </w:p>
        </w:tc>
        <w:tc>
          <w:tcPr>
            <w:tcW w:w="1112" w:type="dxa"/>
            <w:vMerge w:val="restart"/>
            <w:tcBorders>
              <w:top w:val="nil"/>
              <w:left w:val="single" w:sz="4" w:space="0" w:color="auto"/>
              <w:bottom w:val="single" w:sz="4" w:space="0" w:color="000000"/>
              <w:right w:val="single" w:sz="4" w:space="0" w:color="auto"/>
            </w:tcBorders>
            <w:shd w:val="clear" w:color="auto" w:fill="auto"/>
            <w:vAlign w:val="center"/>
            <w:hideMark/>
          </w:tcPr>
          <w:p w:rsidR="0003358F" w:rsidRPr="00F753FD" w:rsidRDefault="0003358F" w:rsidP="000A462B">
            <w:pPr>
              <w:jc w:val="center"/>
              <w:rPr>
                <w:sz w:val="20"/>
                <w:szCs w:val="20"/>
                <w:lang w:val="ru-RU"/>
              </w:rPr>
            </w:pPr>
            <w:proofErr w:type="gramStart"/>
            <w:r w:rsidRPr="00F753FD">
              <w:rPr>
                <w:sz w:val="20"/>
                <w:szCs w:val="20"/>
                <w:lang w:val="ru-RU"/>
              </w:rPr>
              <w:t>у</w:t>
            </w:r>
            <w:proofErr w:type="gramEnd"/>
            <w:r w:rsidRPr="00F753FD">
              <w:rPr>
                <w:sz w:val="20"/>
                <w:szCs w:val="20"/>
                <w:lang w:val="ru-RU"/>
              </w:rPr>
              <w:t xml:space="preserve"> </w:t>
            </w:r>
            <w:proofErr w:type="gramStart"/>
            <w:r w:rsidRPr="00F753FD">
              <w:rPr>
                <w:sz w:val="20"/>
                <w:szCs w:val="20"/>
                <w:lang w:val="ru-RU"/>
              </w:rPr>
              <w:t>тому</w:t>
            </w:r>
            <w:proofErr w:type="gramEnd"/>
            <w:r w:rsidRPr="00F753FD">
              <w:rPr>
                <w:sz w:val="20"/>
                <w:szCs w:val="20"/>
                <w:lang w:val="ru-RU"/>
              </w:rPr>
              <w:t xml:space="preserve"> </w:t>
            </w:r>
            <w:proofErr w:type="spellStart"/>
            <w:r w:rsidRPr="00F753FD">
              <w:rPr>
                <w:sz w:val="20"/>
                <w:szCs w:val="20"/>
                <w:lang w:val="ru-RU"/>
              </w:rPr>
              <w:t>числі</w:t>
            </w:r>
            <w:proofErr w:type="spellEnd"/>
            <w:r w:rsidRPr="00F753FD">
              <w:rPr>
                <w:sz w:val="20"/>
                <w:szCs w:val="20"/>
                <w:lang w:val="ru-RU"/>
              </w:rPr>
              <w:t xml:space="preserve"> </w:t>
            </w:r>
            <w:proofErr w:type="spellStart"/>
            <w:r w:rsidRPr="00F753FD">
              <w:rPr>
                <w:sz w:val="20"/>
                <w:szCs w:val="20"/>
                <w:lang w:val="ru-RU"/>
              </w:rPr>
              <w:t>надійшло</w:t>
            </w:r>
            <w:proofErr w:type="spellEnd"/>
            <w:r w:rsidRPr="00F753FD">
              <w:rPr>
                <w:sz w:val="20"/>
                <w:szCs w:val="20"/>
                <w:lang w:val="ru-RU"/>
              </w:rPr>
              <w:t xml:space="preserve"> у </w:t>
            </w:r>
            <w:proofErr w:type="spellStart"/>
            <w:r w:rsidRPr="00F753FD">
              <w:rPr>
                <w:sz w:val="20"/>
                <w:szCs w:val="20"/>
                <w:lang w:val="ru-RU"/>
              </w:rPr>
              <w:t>звітному</w:t>
            </w:r>
            <w:proofErr w:type="spellEnd"/>
            <w:r w:rsidRPr="00F753FD">
              <w:rPr>
                <w:sz w:val="20"/>
                <w:szCs w:val="20"/>
                <w:lang w:val="ru-RU"/>
              </w:rPr>
              <w:t xml:space="preserve"> </w:t>
            </w:r>
            <w:proofErr w:type="spellStart"/>
            <w:r w:rsidRPr="00F753FD">
              <w:rPr>
                <w:sz w:val="20"/>
                <w:szCs w:val="20"/>
                <w:lang w:val="ru-RU"/>
              </w:rPr>
              <w:t>періоді</w:t>
            </w:r>
            <w:proofErr w:type="spellEnd"/>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03358F" w:rsidRPr="00F753FD" w:rsidRDefault="0003358F" w:rsidP="000A462B">
            <w:pPr>
              <w:jc w:val="center"/>
              <w:rPr>
                <w:b/>
                <w:bCs/>
                <w:sz w:val="20"/>
                <w:szCs w:val="20"/>
                <w:lang w:val="ru-RU"/>
              </w:rPr>
            </w:pPr>
            <w:proofErr w:type="spellStart"/>
            <w:r w:rsidRPr="00F753FD">
              <w:rPr>
                <w:b/>
                <w:bCs/>
                <w:sz w:val="20"/>
                <w:szCs w:val="20"/>
                <w:lang w:val="ru-RU"/>
              </w:rPr>
              <w:t>усього</w:t>
            </w:r>
            <w:proofErr w:type="spellEnd"/>
            <w:r w:rsidRPr="00F753FD">
              <w:rPr>
                <w:b/>
                <w:bCs/>
                <w:sz w:val="20"/>
                <w:szCs w:val="20"/>
                <w:lang w:val="ru-RU"/>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03358F" w:rsidRPr="00F753FD" w:rsidRDefault="0003358F" w:rsidP="000A462B">
            <w:pPr>
              <w:jc w:val="center"/>
              <w:rPr>
                <w:sz w:val="20"/>
                <w:szCs w:val="20"/>
                <w:lang w:val="ru-RU"/>
              </w:rPr>
            </w:pPr>
            <w:r w:rsidRPr="00F753FD">
              <w:rPr>
                <w:sz w:val="20"/>
                <w:szCs w:val="20"/>
                <w:lang w:val="ru-RU"/>
              </w:rPr>
              <w:t> </w:t>
            </w:r>
          </w:p>
        </w:tc>
        <w:tc>
          <w:tcPr>
            <w:tcW w:w="2290" w:type="dxa"/>
            <w:vMerge/>
            <w:tcBorders>
              <w:top w:val="single" w:sz="4" w:space="0" w:color="auto"/>
              <w:left w:val="single" w:sz="4" w:space="0" w:color="auto"/>
              <w:bottom w:val="single" w:sz="4" w:space="0" w:color="000000"/>
              <w:right w:val="single" w:sz="4" w:space="0" w:color="auto"/>
            </w:tcBorders>
            <w:vAlign w:val="center"/>
            <w:hideMark/>
          </w:tcPr>
          <w:p w:rsidR="0003358F" w:rsidRPr="00F753FD" w:rsidRDefault="0003358F" w:rsidP="000A462B">
            <w:pPr>
              <w:rPr>
                <w:b/>
                <w:bCs/>
                <w:sz w:val="20"/>
                <w:szCs w:val="20"/>
                <w:lang w:val="ru-RU"/>
              </w:rPr>
            </w:pPr>
          </w:p>
        </w:tc>
        <w:tc>
          <w:tcPr>
            <w:tcW w:w="1153" w:type="dxa"/>
            <w:tcBorders>
              <w:top w:val="nil"/>
              <w:left w:val="nil"/>
              <w:bottom w:val="nil"/>
              <w:right w:val="nil"/>
            </w:tcBorders>
            <w:shd w:val="clear" w:color="auto" w:fill="auto"/>
            <w:noWrap/>
            <w:vAlign w:val="bottom"/>
            <w:hideMark/>
          </w:tcPr>
          <w:p w:rsidR="0003358F" w:rsidRPr="00F753FD" w:rsidRDefault="0003358F" w:rsidP="000A462B">
            <w:pPr>
              <w:rPr>
                <w:rFonts w:ascii="Arial CYR" w:hAnsi="Arial CYR" w:cs="Arial CYR"/>
                <w:sz w:val="20"/>
                <w:szCs w:val="20"/>
                <w:lang w:val="ru-RU"/>
              </w:rPr>
            </w:pPr>
            <w:r w:rsidRPr="00F753FD">
              <w:rPr>
                <w:rFonts w:ascii="Arial CYR" w:hAnsi="Arial CYR" w:cs="Arial CYR"/>
                <w:sz w:val="20"/>
                <w:szCs w:val="20"/>
                <w:lang w:val="ru-RU"/>
              </w:rPr>
              <w:t> </w:t>
            </w:r>
          </w:p>
        </w:tc>
      </w:tr>
      <w:tr w:rsidR="0003358F" w:rsidRPr="00F753FD" w:rsidTr="00F61ED1">
        <w:trPr>
          <w:trHeight w:val="1133"/>
        </w:trPr>
        <w:tc>
          <w:tcPr>
            <w:tcW w:w="1642" w:type="dxa"/>
            <w:vMerge/>
            <w:tcBorders>
              <w:top w:val="single" w:sz="4" w:space="0" w:color="auto"/>
              <w:left w:val="single" w:sz="4" w:space="0" w:color="auto"/>
              <w:bottom w:val="single" w:sz="4" w:space="0" w:color="000000"/>
              <w:right w:val="single" w:sz="4" w:space="0" w:color="auto"/>
            </w:tcBorders>
            <w:vAlign w:val="center"/>
            <w:hideMark/>
          </w:tcPr>
          <w:p w:rsidR="0003358F" w:rsidRPr="00F753FD" w:rsidRDefault="0003358F" w:rsidP="000A462B">
            <w:pPr>
              <w:rPr>
                <w:b/>
                <w:bCs/>
                <w:sz w:val="20"/>
                <w:szCs w:val="20"/>
                <w:lang w:val="ru-RU"/>
              </w:rPr>
            </w:pPr>
          </w:p>
        </w:tc>
        <w:tc>
          <w:tcPr>
            <w:tcW w:w="1372" w:type="dxa"/>
            <w:vMerge/>
            <w:tcBorders>
              <w:top w:val="nil"/>
              <w:left w:val="single" w:sz="4" w:space="0" w:color="auto"/>
              <w:bottom w:val="single" w:sz="4" w:space="0" w:color="000000"/>
              <w:right w:val="single" w:sz="4" w:space="0" w:color="auto"/>
            </w:tcBorders>
            <w:vAlign w:val="center"/>
            <w:hideMark/>
          </w:tcPr>
          <w:p w:rsidR="0003358F" w:rsidRPr="00F753FD" w:rsidRDefault="0003358F" w:rsidP="000A462B">
            <w:pPr>
              <w:rPr>
                <w:sz w:val="20"/>
                <w:szCs w:val="20"/>
                <w:lang w:val="ru-RU"/>
              </w:rPr>
            </w:pPr>
          </w:p>
        </w:tc>
        <w:tc>
          <w:tcPr>
            <w:tcW w:w="1112" w:type="dxa"/>
            <w:vMerge/>
            <w:tcBorders>
              <w:top w:val="nil"/>
              <w:left w:val="single" w:sz="4" w:space="0" w:color="auto"/>
              <w:bottom w:val="single" w:sz="4" w:space="0" w:color="000000"/>
              <w:right w:val="single" w:sz="4" w:space="0" w:color="auto"/>
            </w:tcBorders>
            <w:vAlign w:val="center"/>
            <w:hideMark/>
          </w:tcPr>
          <w:p w:rsidR="0003358F" w:rsidRPr="00F753FD" w:rsidRDefault="0003358F" w:rsidP="000A462B">
            <w:pPr>
              <w:rPr>
                <w:sz w:val="20"/>
                <w:szCs w:val="20"/>
                <w:lang w:val="ru-RU"/>
              </w:rPr>
            </w:pPr>
          </w:p>
        </w:tc>
        <w:tc>
          <w:tcPr>
            <w:tcW w:w="851" w:type="dxa"/>
            <w:vMerge/>
            <w:tcBorders>
              <w:top w:val="nil"/>
              <w:left w:val="single" w:sz="4" w:space="0" w:color="auto"/>
              <w:bottom w:val="single" w:sz="4" w:space="0" w:color="000000"/>
              <w:right w:val="single" w:sz="4" w:space="0" w:color="auto"/>
            </w:tcBorders>
            <w:vAlign w:val="center"/>
            <w:hideMark/>
          </w:tcPr>
          <w:p w:rsidR="0003358F" w:rsidRPr="00F753FD" w:rsidRDefault="0003358F" w:rsidP="000A462B">
            <w:pPr>
              <w:rPr>
                <w:b/>
                <w:bCs/>
                <w:sz w:val="20"/>
                <w:szCs w:val="20"/>
                <w:lang w:val="ru-RU"/>
              </w:rPr>
            </w:pPr>
          </w:p>
        </w:tc>
        <w:tc>
          <w:tcPr>
            <w:tcW w:w="1380"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center"/>
              <w:rPr>
                <w:sz w:val="20"/>
                <w:szCs w:val="20"/>
                <w:lang w:val="ru-RU"/>
              </w:rPr>
            </w:pPr>
            <w:proofErr w:type="spellStart"/>
            <w:r w:rsidRPr="00F753FD">
              <w:rPr>
                <w:sz w:val="20"/>
                <w:szCs w:val="20"/>
                <w:lang w:val="ru-RU"/>
              </w:rPr>
              <w:t>із</w:t>
            </w:r>
            <w:proofErr w:type="spellEnd"/>
            <w:r w:rsidRPr="00F753FD">
              <w:rPr>
                <w:sz w:val="20"/>
                <w:szCs w:val="20"/>
                <w:lang w:val="ru-RU"/>
              </w:rPr>
              <w:t xml:space="preserve"> </w:t>
            </w:r>
            <w:proofErr w:type="spellStart"/>
            <w:r w:rsidRPr="00F753FD">
              <w:rPr>
                <w:sz w:val="20"/>
                <w:szCs w:val="20"/>
                <w:lang w:val="ru-RU"/>
              </w:rPr>
              <w:t>порушенням</w:t>
            </w:r>
            <w:proofErr w:type="spellEnd"/>
            <w:r w:rsidRPr="00F753FD">
              <w:rPr>
                <w:sz w:val="20"/>
                <w:szCs w:val="20"/>
                <w:lang w:val="ru-RU"/>
              </w:rPr>
              <w:t xml:space="preserve"> </w:t>
            </w:r>
            <w:proofErr w:type="spellStart"/>
            <w:r w:rsidRPr="00F753FD">
              <w:rPr>
                <w:sz w:val="20"/>
                <w:szCs w:val="20"/>
                <w:lang w:val="ru-RU"/>
              </w:rPr>
              <w:t>строків</w:t>
            </w:r>
            <w:proofErr w:type="spellEnd"/>
            <w:r w:rsidRPr="00F753FD">
              <w:rPr>
                <w:sz w:val="20"/>
                <w:szCs w:val="20"/>
                <w:lang w:val="ru-RU"/>
              </w:rPr>
              <w:t xml:space="preserve">, </w:t>
            </w:r>
            <w:proofErr w:type="spellStart"/>
            <w:r w:rsidRPr="00F753FD">
              <w:rPr>
                <w:sz w:val="20"/>
                <w:szCs w:val="20"/>
                <w:lang w:val="ru-RU"/>
              </w:rPr>
              <w:t>встановлених</w:t>
            </w:r>
            <w:proofErr w:type="spellEnd"/>
            <w:r w:rsidRPr="00F753FD">
              <w:rPr>
                <w:sz w:val="20"/>
                <w:szCs w:val="20"/>
                <w:lang w:val="ru-RU"/>
              </w:rPr>
              <w:t xml:space="preserve"> КПК </w:t>
            </w:r>
            <w:proofErr w:type="spellStart"/>
            <w:r w:rsidRPr="00F753FD">
              <w:rPr>
                <w:sz w:val="20"/>
                <w:szCs w:val="20"/>
                <w:lang w:val="ru-RU"/>
              </w:rPr>
              <w:t>України</w:t>
            </w:r>
            <w:proofErr w:type="spellEnd"/>
            <w:r w:rsidRPr="00F753FD">
              <w:rPr>
                <w:sz w:val="20"/>
                <w:szCs w:val="20"/>
                <w:lang w:val="ru-RU"/>
              </w:rPr>
              <w:t xml:space="preserve"> </w:t>
            </w:r>
          </w:p>
        </w:tc>
        <w:tc>
          <w:tcPr>
            <w:tcW w:w="2290" w:type="dxa"/>
            <w:vMerge/>
            <w:tcBorders>
              <w:top w:val="single" w:sz="4" w:space="0" w:color="auto"/>
              <w:left w:val="single" w:sz="4" w:space="0" w:color="auto"/>
              <w:bottom w:val="single" w:sz="4" w:space="0" w:color="000000"/>
              <w:right w:val="single" w:sz="4" w:space="0" w:color="auto"/>
            </w:tcBorders>
            <w:vAlign w:val="center"/>
            <w:hideMark/>
          </w:tcPr>
          <w:p w:rsidR="0003358F" w:rsidRPr="00F753FD" w:rsidRDefault="0003358F" w:rsidP="000A462B">
            <w:pPr>
              <w:rPr>
                <w:b/>
                <w:bCs/>
                <w:sz w:val="20"/>
                <w:szCs w:val="20"/>
                <w:lang w:val="ru-RU"/>
              </w:rPr>
            </w:pPr>
          </w:p>
        </w:tc>
        <w:tc>
          <w:tcPr>
            <w:tcW w:w="1153" w:type="dxa"/>
            <w:tcBorders>
              <w:top w:val="nil"/>
              <w:left w:val="nil"/>
              <w:bottom w:val="nil"/>
              <w:right w:val="nil"/>
            </w:tcBorders>
            <w:shd w:val="clear" w:color="auto" w:fill="auto"/>
            <w:noWrap/>
            <w:vAlign w:val="bottom"/>
            <w:hideMark/>
          </w:tcPr>
          <w:p w:rsidR="0003358F" w:rsidRPr="00F753FD" w:rsidRDefault="0003358F" w:rsidP="000A462B">
            <w:pPr>
              <w:rPr>
                <w:color w:val="000000"/>
                <w:sz w:val="20"/>
                <w:szCs w:val="20"/>
                <w:lang w:val="ru-RU"/>
              </w:rPr>
            </w:pPr>
            <w:r w:rsidRPr="00F753FD">
              <w:rPr>
                <w:color w:val="000000"/>
                <w:sz w:val="20"/>
                <w:szCs w:val="20"/>
                <w:lang w:val="ru-RU"/>
              </w:rPr>
              <w:t> </w:t>
            </w:r>
          </w:p>
        </w:tc>
      </w:tr>
      <w:tr w:rsidR="0003358F" w:rsidRPr="00F753FD" w:rsidTr="00F61ED1">
        <w:trPr>
          <w:trHeight w:val="255"/>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03358F" w:rsidRPr="00F753FD" w:rsidRDefault="0003358F" w:rsidP="000A462B">
            <w:pPr>
              <w:jc w:val="center"/>
              <w:rPr>
                <w:sz w:val="16"/>
                <w:szCs w:val="16"/>
                <w:lang w:val="ru-RU"/>
              </w:rPr>
            </w:pPr>
            <w:r w:rsidRPr="00F753FD">
              <w:rPr>
                <w:sz w:val="16"/>
                <w:szCs w:val="16"/>
                <w:lang w:val="ru-RU"/>
              </w:rPr>
              <w:t>Б</w:t>
            </w:r>
          </w:p>
        </w:tc>
        <w:tc>
          <w:tcPr>
            <w:tcW w:w="1372" w:type="dxa"/>
            <w:tcBorders>
              <w:top w:val="nil"/>
              <w:left w:val="nil"/>
              <w:bottom w:val="single" w:sz="4" w:space="0" w:color="auto"/>
              <w:right w:val="single" w:sz="4" w:space="0" w:color="auto"/>
            </w:tcBorders>
            <w:shd w:val="clear" w:color="auto" w:fill="auto"/>
            <w:noWrap/>
            <w:vAlign w:val="center"/>
            <w:hideMark/>
          </w:tcPr>
          <w:p w:rsidR="0003358F" w:rsidRPr="00F753FD" w:rsidRDefault="0003358F" w:rsidP="000A462B">
            <w:pPr>
              <w:jc w:val="center"/>
              <w:rPr>
                <w:sz w:val="16"/>
                <w:szCs w:val="16"/>
                <w:lang w:val="ru-RU"/>
              </w:rPr>
            </w:pPr>
            <w:r w:rsidRPr="00F753FD">
              <w:rPr>
                <w:sz w:val="16"/>
                <w:szCs w:val="16"/>
                <w:lang w:val="ru-RU"/>
              </w:rPr>
              <w:t>1</w:t>
            </w:r>
          </w:p>
        </w:tc>
        <w:tc>
          <w:tcPr>
            <w:tcW w:w="1112" w:type="dxa"/>
            <w:tcBorders>
              <w:top w:val="nil"/>
              <w:left w:val="nil"/>
              <w:bottom w:val="single" w:sz="4" w:space="0" w:color="auto"/>
              <w:right w:val="single" w:sz="4" w:space="0" w:color="auto"/>
            </w:tcBorders>
            <w:shd w:val="clear" w:color="auto" w:fill="auto"/>
            <w:noWrap/>
            <w:vAlign w:val="center"/>
            <w:hideMark/>
          </w:tcPr>
          <w:p w:rsidR="0003358F" w:rsidRPr="00F753FD" w:rsidRDefault="0003358F" w:rsidP="000A462B">
            <w:pPr>
              <w:jc w:val="center"/>
              <w:rPr>
                <w:sz w:val="16"/>
                <w:szCs w:val="16"/>
                <w:lang w:val="ru-RU"/>
              </w:rPr>
            </w:pPr>
            <w:r w:rsidRPr="00F753FD">
              <w:rPr>
                <w:sz w:val="16"/>
                <w:szCs w:val="16"/>
                <w:lang w:val="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03358F" w:rsidRPr="00F753FD" w:rsidRDefault="0003358F" w:rsidP="000A462B">
            <w:pPr>
              <w:jc w:val="center"/>
              <w:rPr>
                <w:sz w:val="16"/>
                <w:szCs w:val="16"/>
                <w:lang w:val="ru-RU"/>
              </w:rPr>
            </w:pPr>
            <w:r w:rsidRPr="00F753FD">
              <w:rPr>
                <w:sz w:val="16"/>
                <w:szCs w:val="16"/>
                <w:lang w:val="ru-RU"/>
              </w:rPr>
              <w:t>3</w:t>
            </w:r>
          </w:p>
        </w:tc>
        <w:tc>
          <w:tcPr>
            <w:tcW w:w="1380" w:type="dxa"/>
            <w:tcBorders>
              <w:top w:val="nil"/>
              <w:left w:val="nil"/>
              <w:bottom w:val="single" w:sz="4" w:space="0" w:color="auto"/>
              <w:right w:val="single" w:sz="4" w:space="0" w:color="auto"/>
            </w:tcBorders>
            <w:shd w:val="clear" w:color="auto" w:fill="auto"/>
            <w:noWrap/>
            <w:vAlign w:val="center"/>
            <w:hideMark/>
          </w:tcPr>
          <w:p w:rsidR="0003358F" w:rsidRPr="00F753FD" w:rsidRDefault="0003358F" w:rsidP="000A462B">
            <w:pPr>
              <w:jc w:val="center"/>
              <w:rPr>
                <w:sz w:val="16"/>
                <w:szCs w:val="16"/>
                <w:lang w:val="ru-RU"/>
              </w:rPr>
            </w:pPr>
            <w:r w:rsidRPr="00F753FD">
              <w:rPr>
                <w:sz w:val="16"/>
                <w:szCs w:val="16"/>
                <w:lang w:val="ru-RU"/>
              </w:rPr>
              <w:t>4</w:t>
            </w:r>
          </w:p>
        </w:tc>
        <w:tc>
          <w:tcPr>
            <w:tcW w:w="2290" w:type="dxa"/>
            <w:tcBorders>
              <w:top w:val="nil"/>
              <w:left w:val="nil"/>
              <w:bottom w:val="single" w:sz="4" w:space="0" w:color="auto"/>
              <w:right w:val="single" w:sz="4" w:space="0" w:color="auto"/>
            </w:tcBorders>
            <w:shd w:val="clear" w:color="auto" w:fill="auto"/>
            <w:noWrap/>
            <w:vAlign w:val="center"/>
            <w:hideMark/>
          </w:tcPr>
          <w:p w:rsidR="0003358F" w:rsidRPr="00F753FD" w:rsidRDefault="0003358F" w:rsidP="000A462B">
            <w:pPr>
              <w:rPr>
                <w:sz w:val="16"/>
                <w:szCs w:val="16"/>
                <w:lang w:val="ru-RU"/>
              </w:rPr>
            </w:pPr>
            <w:r>
              <w:rPr>
                <w:sz w:val="16"/>
                <w:szCs w:val="16"/>
                <w:lang w:val="ru-RU"/>
              </w:rPr>
              <w:t xml:space="preserve">          </w:t>
            </w:r>
            <w:r w:rsidRPr="00F753FD">
              <w:rPr>
                <w:sz w:val="16"/>
                <w:szCs w:val="16"/>
                <w:lang w:val="ru-RU"/>
              </w:rPr>
              <w:t>5</w:t>
            </w:r>
          </w:p>
        </w:tc>
        <w:tc>
          <w:tcPr>
            <w:tcW w:w="1153" w:type="dxa"/>
            <w:tcBorders>
              <w:top w:val="nil"/>
              <w:left w:val="nil"/>
              <w:bottom w:val="nil"/>
              <w:right w:val="nil"/>
            </w:tcBorders>
            <w:shd w:val="clear" w:color="auto" w:fill="auto"/>
            <w:noWrap/>
            <w:vAlign w:val="bottom"/>
            <w:hideMark/>
          </w:tcPr>
          <w:p w:rsidR="0003358F" w:rsidRPr="00F753FD" w:rsidRDefault="0003358F" w:rsidP="000A462B">
            <w:pPr>
              <w:rPr>
                <w:rFonts w:ascii="Arial CYR" w:hAnsi="Arial CYR" w:cs="Arial CYR"/>
                <w:sz w:val="20"/>
                <w:szCs w:val="20"/>
                <w:lang w:val="ru-RU"/>
              </w:rPr>
            </w:pPr>
            <w:r w:rsidRPr="00F753FD">
              <w:rPr>
                <w:rFonts w:ascii="Arial CYR" w:hAnsi="Arial CYR" w:cs="Arial CYR"/>
                <w:sz w:val="20"/>
                <w:szCs w:val="20"/>
                <w:lang w:val="ru-RU"/>
              </w:rPr>
              <w:t> </w:t>
            </w:r>
          </w:p>
        </w:tc>
      </w:tr>
      <w:tr w:rsidR="0003358F" w:rsidRPr="00F753FD" w:rsidTr="00F61ED1">
        <w:trPr>
          <w:trHeight w:val="454"/>
        </w:trPr>
        <w:tc>
          <w:tcPr>
            <w:tcW w:w="1642" w:type="dxa"/>
            <w:tcBorders>
              <w:top w:val="nil"/>
              <w:left w:val="single" w:sz="4" w:space="0" w:color="auto"/>
              <w:bottom w:val="single" w:sz="4" w:space="0" w:color="auto"/>
              <w:right w:val="single" w:sz="4" w:space="0" w:color="auto"/>
            </w:tcBorders>
            <w:shd w:val="clear" w:color="auto" w:fill="auto"/>
            <w:vAlign w:val="center"/>
            <w:hideMark/>
          </w:tcPr>
          <w:p w:rsidR="0003358F" w:rsidRPr="00F753FD" w:rsidRDefault="0003358F" w:rsidP="000A462B">
            <w:pPr>
              <w:rPr>
                <w:sz w:val="20"/>
                <w:szCs w:val="20"/>
                <w:lang w:val="ru-RU"/>
              </w:rPr>
            </w:pPr>
            <w:proofErr w:type="spellStart"/>
            <w:r w:rsidRPr="00F753FD">
              <w:rPr>
                <w:sz w:val="20"/>
                <w:szCs w:val="20"/>
                <w:lang w:val="ru-RU"/>
              </w:rPr>
              <w:t>Справи</w:t>
            </w:r>
            <w:proofErr w:type="spellEnd"/>
            <w:r w:rsidRPr="00F753FD">
              <w:rPr>
                <w:sz w:val="20"/>
                <w:szCs w:val="20"/>
                <w:lang w:val="ru-RU"/>
              </w:rPr>
              <w:t xml:space="preserve"> </w:t>
            </w:r>
            <w:proofErr w:type="spellStart"/>
            <w:r w:rsidRPr="00F753FD">
              <w:rPr>
                <w:sz w:val="20"/>
                <w:szCs w:val="20"/>
                <w:lang w:val="ru-RU"/>
              </w:rPr>
              <w:t>кримінального</w:t>
            </w:r>
            <w:proofErr w:type="spellEnd"/>
            <w:r w:rsidRPr="00F753FD">
              <w:rPr>
                <w:sz w:val="20"/>
                <w:szCs w:val="20"/>
                <w:lang w:val="ru-RU"/>
              </w:rPr>
              <w:t xml:space="preserve"> </w:t>
            </w:r>
            <w:proofErr w:type="spellStart"/>
            <w:r w:rsidRPr="00F753FD">
              <w:rPr>
                <w:sz w:val="20"/>
                <w:szCs w:val="20"/>
                <w:lang w:val="ru-RU"/>
              </w:rPr>
              <w:t>провадження</w:t>
            </w:r>
            <w:proofErr w:type="spellEnd"/>
            <w:r w:rsidRPr="00F753FD">
              <w:rPr>
                <w:sz w:val="20"/>
                <w:szCs w:val="20"/>
                <w:lang w:val="ru-RU"/>
              </w:rPr>
              <w:t xml:space="preserve">          </w:t>
            </w:r>
          </w:p>
        </w:tc>
        <w:tc>
          <w:tcPr>
            <w:tcW w:w="1372"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sz w:val="20"/>
                <w:szCs w:val="20"/>
                <w:lang w:val="ru-RU"/>
              </w:rPr>
            </w:pPr>
            <w:r>
              <w:rPr>
                <w:sz w:val="20"/>
                <w:szCs w:val="20"/>
                <w:lang w:val="ru-RU"/>
              </w:rPr>
              <w:t>89</w:t>
            </w:r>
          </w:p>
        </w:tc>
        <w:tc>
          <w:tcPr>
            <w:tcW w:w="1112"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sz w:val="20"/>
                <w:szCs w:val="20"/>
                <w:lang w:val="ru-RU"/>
              </w:rPr>
            </w:pPr>
            <w:r>
              <w:rPr>
                <w:sz w:val="20"/>
                <w:szCs w:val="20"/>
                <w:lang w:val="ru-RU"/>
              </w:rPr>
              <w:t>77</w:t>
            </w:r>
          </w:p>
        </w:tc>
        <w:tc>
          <w:tcPr>
            <w:tcW w:w="851"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sz w:val="20"/>
                <w:szCs w:val="20"/>
                <w:lang w:val="ru-RU"/>
              </w:rPr>
            </w:pPr>
            <w:r>
              <w:rPr>
                <w:sz w:val="20"/>
                <w:szCs w:val="20"/>
                <w:lang w:val="ru-RU"/>
              </w:rPr>
              <w:t>69</w:t>
            </w:r>
          </w:p>
        </w:tc>
        <w:tc>
          <w:tcPr>
            <w:tcW w:w="1380"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sz w:val="20"/>
                <w:szCs w:val="20"/>
                <w:lang w:val="ru-RU"/>
              </w:rPr>
            </w:pPr>
            <w:r>
              <w:rPr>
                <w:sz w:val="20"/>
                <w:szCs w:val="20"/>
                <w:lang w:val="ru-RU"/>
              </w:rPr>
              <w:t>4</w:t>
            </w:r>
          </w:p>
        </w:tc>
        <w:tc>
          <w:tcPr>
            <w:tcW w:w="2290"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sz w:val="20"/>
                <w:szCs w:val="20"/>
                <w:lang w:val="ru-RU"/>
              </w:rPr>
            </w:pPr>
            <w:r>
              <w:rPr>
                <w:sz w:val="20"/>
                <w:szCs w:val="20"/>
                <w:lang w:val="ru-RU"/>
              </w:rPr>
              <w:t>20</w:t>
            </w:r>
          </w:p>
        </w:tc>
        <w:tc>
          <w:tcPr>
            <w:tcW w:w="1153" w:type="dxa"/>
            <w:tcBorders>
              <w:top w:val="nil"/>
              <w:left w:val="nil"/>
              <w:bottom w:val="nil"/>
              <w:right w:val="nil"/>
            </w:tcBorders>
            <w:shd w:val="clear" w:color="auto" w:fill="auto"/>
            <w:noWrap/>
            <w:vAlign w:val="bottom"/>
            <w:hideMark/>
          </w:tcPr>
          <w:p w:rsidR="0003358F" w:rsidRPr="00F753FD" w:rsidRDefault="0003358F" w:rsidP="000A462B">
            <w:pPr>
              <w:rPr>
                <w:color w:val="000000"/>
                <w:sz w:val="20"/>
                <w:szCs w:val="20"/>
                <w:lang w:val="ru-RU"/>
              </w:rPr>
            </w:pPr>
            <w:r w:rsidRPr="00F753FD">
              <w:rPr>
                <w:color w:val="000000"/>
                <w:sz w:val="20"/>
                <w:szCs w:val="20"/>
                <w:lang w:val="ru-RU"/>
              </w:rPr>
              <w:t> </w:t>
            </w:r>
          </w:p>
        </w:tc>
      </w:tr>
      <w:tr w:rsidR="0003358F" w:rsidRPr="00F753FD" w:rsidTr="00F61ED1">
        <w:trPr>
          <w:trHeight w:val="454"/>
        </w:trPr>
        <w:tc>
          <w:tcPr>
            <w:tcW w:w="1642" w:type="dxa"/>
            <w:tcBorders>
              <w:top w:val="nil"/>
              <w:left w:val="single" w:sz="4" w:space="0" w:color="auto"/>
              <w:bottom w:val="single" w:sz="4" w:space="0" w:color="auto"/>
              <w:right w:val="single" w:sz="4" w:space="0" w:color="auto"/>
            </w:tcBorders>
            <w:shd w:val="clear" w:color="auto" w:fill="auto"/>
            <w:vAlign w:val="center"/>
            <w:hideMark/>
          </w:tcPr>
          <w:p w:rsidR="0003358F" w:rsidRPr="00F753FD" w:rsidRDefault="0003358F" w:rsidP="000A462B">
            <w:pPr>
              <w:rPr>
                <w:sz w:val="20"/>
                <w:szCs w:val="20"/>
                <w:lang w:val="ru-RU"/>
              </w:rPr>
            </w:pPr>
            <w:proofErr w:type="spellStart"/>
            <w:r w:rsidRPr="00F753FD">
              <w:rPr>
                <w:sz w:val="20"/>
                <w:szCs w:val="20"/>
                <w:lang w:val="ru-RU"/>
              </w:rPr>
              <w:t>справи</w:t>
            </w:r>
            <w:proofErr w:type="spellEnd"/>
            <w:r w:rsidRPr="00F753FD">
              <w:rPr>
                <w:sz w:val="20"/>
                <w:szCs w:val="20"/>
                <w:lang w:val="ru-RU"/>
              </w:rPr>
              <w:t xml:space="preserve"> в порядку </w:t>
            </w:r>
            <w:proofErr w:type="spellStart"/>
            <w:r w:rsidRPr="00F753FD">
              <w:rPr>
                <w:sz w:val="20"/>
                <w:szCs w:val="20"/>
                <w:lang w:val="ru-RU"/>
              </w:rPr>
              <w:t>виконання</w:t>
            </w:r>
            <w:proofErr w:type="spellEnd"/>
            <w:r w:rsidRPr="00F753FD">
              <w:rPr>
                <w:sz w:val="20"/>
                <w:szCs w:val="20"/>
                <w:lang w:val="ru-RU"/>
              </w:rPr>
              <w:t xml:space="preserve"> </w:t>
            </w:r>
            <w:proofErr w:type="spellStart"/>
            <w:r w:rsidRPr="00F753FD">
              <w:rPr>
                <w:sz w:val="20"/>
                <w:szCs w:val="20"/>
                <w:lang w:val="ru-RU"/>
              </w:rPr>
              <w:t>судових</w:t>
            </w:r>
            <w:proofErr w:type="spellEnd"/>
            <w:r w:rsidRPr="00F753FD">
              <w:rPr>
                <w:sz w:val="20"/>
                <w:szCs w:val="20"/>
                <w:lang w:val="ru-RU"/>
              </w:rPr>
              <w:t xml:space="preserve"> </w:t>
            </w:r>
            <w:proofErr w:type="spellStart"/>
            <w:proofErr w:type="gramStart"/>
            <w:r w:rsidRPr="00F753FD">
              <w:rPr>
                <w:sz w:val="20"/>
                <w:szCs w:val="20"/>
                <w:lang w:val="ru-RU"/>
              </w:rPr>
              <w:t>р</w:t>
            </w:r>
            <w:proofErr w:type="gramEnd"/>
            <w:r w:rsidRPr="00F753FD">
              <w:rPr>
                <w:sz w:val="20"/>
                <w:szCs w:val="20"/>
                <w:lang w:val="ru-RU"/>
              </w:rPr>
              <w:t>ішень</w:t>
            </w:r>
            <w:proofErr w:type="spellEnd"/>
          </w:p>
        </w:tc>
        <w:tc>
          <w:tcPr>
            <w:tcW w:w="1372"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sz w:val="20"/>
                <w:szCs w:val="20"/>
                <w:lang w:val="ru-RU"/>
              </w:rPr>
            </w:pPr>
            <w:r>
              <w:rPr>
                <w:sz w:val="20"/>
                <w:szCs w:val="20"/>
                <w:lang w:val="ru-RU"/>
              </w:rPr>
              <w:t>31</w:t>
            </w:r>
          </w:p>
        </w:tc>
        <w:tc>
          <w:tcPr>
            <w:tcW w:w="1112"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sz w:val="20"/>
                <w:szCs w:val="20"/>
                <w:lang w:val="ru-RU"/>
              </w:rPr>
            </w:pPr>
            <w:r>
              <w:rPr>
                <w:sz w:val="20"/>
                <w:szCs w:val="20"/>
                <w:lang w:val="ru-RU"/>
              </w:rPr>
              <w:t>31</w:t>
            </w:r>
          </w:p>
        </w:tc>
        <w:tc>
          <w:tcPr>
            <w:tcW w:w="851"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sz w:val="20"/>
                <w:szCs w:val="20"/>
                <w:lang w:val="ru-RU"/>
              </w:rPr>
            </w:pPr>
            <w:r>
              <w:rPr>
                <w:sz w:val="20"/>
                <w:szCs w:val="20"/>
                <w:lang w:val="ru-RU"/>
              </w:rPr>
              <w:t>31</w:t>
            </w:r>
          </w:p>
        </w:tc>
        <w:tc>
          <w:tcPr>
            <w:tcW w:w="1380"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sz w:val="20"/>
                <w:szCs w:val="20"/>
                <w:lang w:val="ru-RU"/>
              </w:rPr>
            </w:pPr>
            <w:r w:rsidRPr="00F753FD">
              <w:rPr>
                <w:sz w:val="20"/>
                <w:szCs w:val="20"/>
                <w:lang w:val="ru-RU"/>
              </w:rPr>
              <w:t> </w:t>
            </w:r>
          </w:p>
        </w:tc>
        <w:tc>
          <w:tcPr>
            <w:tcW w:w="2290"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sz w:val="20"/>
                <w:szCs w:val="20"/>
                <w:lang w:val="ru-RU"/>
              </w:rPr>
            </w:pPr>
            <w:r>
              <w:rPr>
                <w:sz w:val="20"/>
                <w:szCs w:val="20"/>
                <w:lang w:val="ru-RU"/>
              </w:rPr>
              <w:t>0</w:t>
            </w:r>
          </w:p>
        </w:tc>
        <w:tc>
          <w:tcPr>
            <w:tcW w:w="1153" w:type="dxa"/>
            <w:tcBorders>
              <w:top w:val="nil"/>
              <w:left w:val="nil"/>
              <w:bottom w:val="nil"/>
              <w:right w:val="nil"/>
            </w:tcBorders>
            <w:shd w:val="clear" w:color="auto" w:fill="auto"/>
            <w:noWrap/>
            <w:vAlign w:val="bottom"/>
            <w:hideMark/>
          </w:tcPr>
          <w:p w:rsidR="0003358F" w:rsidRPr="00F753FD" w:rsidRDefault="0003358F" w:rsidP="000A462B">
            <w:pPr>
              <w:rPr>
                <w:color w:val="000000"/>
                <w:sz w:val="20"/>
                <w:szCs w:val="20"/>
                <w:lang w:val="ru-RU"/>
              </w:rPr>
            </w:pPr>
            <w:r w:rsidRPr="00F753FD">
              <w:rPr>
                <w:color w:val="000000"/>
                <w:sz w:val="20"/>
                <w:szCs w:val="20"/>
                <w:lang w:val="ru-RU"/>
              </w:rPr>
              <w:t> </w:t>
            </w:r>
          </w:p>
        </w:tc>
      </w:tr>
      <w:tr w:rsidR="0003358F" w:rsidRPr="00F753FD" w:rsidTr="00F61ED1">
        <w:trPr>
          <w:trHeight w:val="754"/>
        </w:trPr>
        <w:tc>
          <w:tcPr>
            <w:tcW w:w="1642" w:type="dxa"/>
            <w:tcBorders>
              <w:top w:val="nil"/>
              <w:left w:val="single" w:sz="4" w:space="0" w:color="auto"/>
              <w:bottom w:val="single" w:sz="4" w:space="0" w:color="auto"/>
              <w:right w:val="single" w:sz="4" w:space="0" w:color="auto"/>
            </w:tcBorders>
            <w:shd w:val="clear" w:color="auto" w:fill="auto"/>
            <w:vAlign w:val="center"/>
            <w:hideMark/>
          </w:tcPr>
          <w:p w:rsidR="0003358F" w:rsidRPr="00F753FD" w:rsidRDefault="0003358F" w:rsidP="000A462B">
            <w:pPr>
              <w:rPr>
                <w:sz w:val="20"/>
                <w:szCs w:val="20"/>
                <w:lang w:val="ru-RU"/>
              </w:rPr>
            </w:pPr>
            <w:proofErr w:type="spellStart"/>
            <w:r w:rsidRPr="00F753FD">
              <w:rPr>
                <w:sz w:val="20"/>
                <w:szCs w:val="20"/>
                <w:lang w:val="ru-RU"/>
              </w:rPr>
              <w:t>справи</w:t>
            </w:r>
            <w:proofErr w:type="spellEnd"/>
            <w:r w:rsidRPr="00F753FD">
              <w:rPr>
                <w:sz w:val="20"/>
                <w:szCs w:val="20"/>
                <w:lang w:val="ru-RU"/>
              </w:rPr>
              <w:t xml:space="preserve"> про </w:t>
            </w:r>
            <w:proofErr w:type="spellStart"/>
            <w:r w:rsidRPr="00F753FD">
              <w:rPr>
                <w:sz w:val="20"/>
                <w:szCs w:val="20"/>
                <w:lang w:val="ru-RU"/>
              </w:rPr>
              <w:t>відновлення</w:t>
            </w:r>
            <w:proofErr w:type="spellEnd"/>
            <w:r w:rsidRPr="00F753FD">
              <w:rPr>
                <w:sz w:val="20"/>
                <w:szCs w:val="20"/>
                <w:lang w:val="ru-RU"/>
              </w:rPr>
              <w:t xml:space="preserve"> </w:t>
            </w:r>
            <w:proofErr w:type="spellStart"/>
            <w:r w:rsidRPr="00F753FD">
              <w:rPr>
                <w:sz w:val="20"/>
                <w:szCs w:val="20"/>
                <w:lang w:val="ru-RU"/>
              </w:rPr>
              <w:t>втрачених</w:t>
            </w:r>
            <w:proofErr w:type="spellEnd"/>
            <w:r w:rsidRPr="00F753FD">
              <w:rPr>
                <w:sz w:val="20"/>
                <w:szCs w:val="20"/>
                <w:lang w:val="ru-RU"/>
              </w:rPr>
              <w:t xml:space="preserve"> </w:t>
            </w:r>
            <w:proofErr w:type="spellStart"/>
            <w:proofErr w:type="gramStart"/>
            <w:r w:rsidRPr="00F753FD">
              <w:rPr>
                <w:sz w:val="20"/>
                <w:szCs w:val="20"/>
                <w:lang w:val="ru-RU"/>
              </w:rPr>
              <w:t>матер</w:t>
            </w:r>
            <w:proofErr w:type="gramEnd"/>
            <w:r w:rsidRPr="00F753FD">
              <w:rPr>
                <w:sz w:val="20"/>
                <w:szCs w:val="20"/>
                <w:lang w:val="ru-RU"/>
              </w:rPr>
              <w:t>іалів</w:t>
            </w:r>
            <w:proofErr w:type="spellEnd"/>
            <w:r w:rsidRPr="00F753FD">
              <w:rPr>
                <w:sz w:val="20"/>
                <w:szCs w:val="20"/>
                <w:lang w:val="ru-RU"/>
              </w:rPr>
              <w:t xml:space="preserve"> </w:t>
            </w:r>
            <w:proofErr w:type="spellStart"/>
            <w:r w:rsidRPr="00F753FD">
              <w:rPr>
                <w:sz w:val="20"/>
                <w:szCs w:val="20"/>
                <w:lang w:val="ru-RU"/>
              </w:rPr>
              <w:t>кримінального</w:t>
            </w:r>
            <w:proofErr w:type="spellEnd"/>
            <w:r w:rsidRPr="00F753FD">
              <w:rPr>
                <w:sz w:val="20"/>
                <w:szCs w:val="20"/>
                <w:lang w:val="ru-RU"/>
              </w:rPr>
              <w:t xml:space="preserve"> </w:t>
            </w:r>
            <w:proofErr w:type="spellStart"/>
            <w:r w:rsidRPr="00F753FD">
              <w:rPr>
                <w:sz w:val="20"/>
                <w:szCs w:val="20"/>
                <w:lang w:val="ru-RU"/>
              </w:rPr>
              <w:t>провадження</w:t>
            </w:r>
            <w:proofErr w:type="spellEnd"/>
          </w:p>
        </w:tc>
        <w:tc>
          <w:tcPr>
            <w:tcW w:w="1372" w:type="dxa"/>
            <w:tcBorders>
              <w:top w:val="nil"/>
              <w:left w:val="nil"/>
              <w:bottom w:val="single" w:sz="4" w:space="0" w:color="auto"/>
              <w:right w:val="single" w:sz="4" w:space="0" w:color="auto"/>
            </w:tcBorders>
            <w:shd w:val="clear" w:color="auto" w:fill="auto"/>
            <w:vAlign w:val="center"/>
            <w:hideMark/>
          </w:tcPr>
          <w:p w:rsidR="0003358F" w:rsidRPr="00F753FD" w:rsidRDefault="00DA05B3" w:rsidP="00DA05B3">
            <w:pPr>
              <w:jc w:val="right"/>
              <w:rPr>
                <w:sz w:val="20"/>
                <w:szCs w:val="20"/>
                <w:lang w:val="ru-RU"/>
              </w:rPr>
            </w:pPr>
            <w:r>
              <w:rPr>
                <w:sz w:val="20"/>
                <w:szCs w:val="20"/>
                <w:lang w:val="ru-RU"/>
              </w:rPr>
              <w:t>0</w:t>
            </w:r>
            <w:r w:rsidR="0003358F" w:rsidRPr="00F753FD">
              <w:rPr>
                <w:sz w:val="20"/>
                <w:szCs w:val="20"/>
                <w:lang w:val="ru-RU"/>
              </w:rPr>
              <w:t> </w:t>
            </w:r>
          </w:p>
        </w:tc>
        <w:tc>
          <w:tcPr>
            <w:tcW w:w="1112" w:type="dxa"/>
            <w:tcBorders>
              <w:top w:val="nil"/>
              <w:left w:val="nil"/>
              <w:bottom w:val="single" w:sz="4" w:space="0" w:color="auto"/>
              <w:right w:val="single" w:sz="4" w:space="0" w:color="auto"/>
            </w:tcBorders>
            <w:shd w:val="clear" w:color="auto" w:fill="auto"/>
            <w:vAlign w:val="center"/>
            <w:hideMark/>
          </w:tcPr>
          <w:p w:rsidR="0003358F" w:rsidRPr="00F753FD" w:rsidRDefault="00DA05B3" w:rsidP="000A462B">
            <w:pPr>
              <w:jc w:val="right"/>
              <w:rPr>
                <w:sz w:val="20"/>
                <w:szCs w:val="20"/>
                <w:lang w:val="ru-RU"/>
              </w:rPr>
            </w:pPr>
            <w:r>
              <w:rPr>
                <w:sz w:val="20"/>
                <w:szCs w:val="20"/>
                <w:lang w:val="ru-RU"/>
              </w:rPr>
              <w:t>0</w:t>
            </w:r>
            <w:r w:rsidR="0003358F" w:rsidRPr="00F753FD">
              <w:rPr>
                <w:sz w:val="20"/>
                <w:szCs w:val="20"/>
                <w:lang w:val="ru-RU"/>
              </w:rPr>
              <w:t> </w:t>
            </w:r>
          </w:p>
        </w:tc>
        <w:tc>
          <w:tcPr>
            <w:tcW w:w="851"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sz w:val="20"/>
                <w:szCs w:val="20"/>
                <w:lang w:val="ru-RU"/>
              </w:rPr>
            </w:pPr>
            <w:r w:rsidRPr="00F753FD">
              <w:rPr>
                <w:sz w:val="20"/>
                <w:szCs w:val="20"/>
                <w:lang w:val="ru-RU"/>
              </w:rPr>
              <w:t> </w:t>
            </w:r>
            <w:r w:rsidR="00DA05B3">
              <w:rPr>
                <w:sz w:val="20"/>
                <w:szCs w:val="20"/>
                <w:lang w:val="ru-RU"/>
              </w:rPr>
              <w:t>0</w:t>
            </w:r>
          </w:p>
        </w:tc>
        <w:tc>
          <w:tcPr>
            <w:tcW w:w="1380" w:type="dxa"/>
            <w:tcBorders>
              <w:top w:val="nil"/>
              <w:left w:val="nil"/>
              <w:bottom w:val="single" w:sz="4" w:space="0" w:color="auto"/>
              <w:right w:val="single" w:sz="4" w:space="0" w:color="auto"/>
            </w:tcBorders>
            <w:shd w:val="clear" w:color="auto" w:fill="auto"/>
            <w:vAlign w:val="center"/>
            <w:hideMark/>
          </w:tcPr>
          <w:p w:rsidR="0003358F" w:rsidRPr="00F753FD" w:rsidRDefault="00DA05B3" w:rsidP="000A462B">
            <w:pPr>
              <w:jc w:val="right"/>
              <w:rPr>
                <w:sz w:val="20"/>
                <w:szCs w:val="20"/>
                <w:lang w:val="ru-RU"/>
              </w:rPr>
            </w:pPr>
            <w:r>
              <w:rPr>
                <w:sz w:val="20"/>
                <w:szCs w:val="20"/>
                <w:lang w:val="ru-RU"/>
              </w:rPr>
              <w:t>0</w:t>
            </w:r>
            <w:r w:rsidR="0003358F" w:rsidRPr="00F753FD">
              <w:rPr>
                <w:sz w:val="20"/>
                <w:szCs w:val="20"/>
                <w:lang w:val="ru-RU"/>
              </w:rPr>
              <w:t> </w:t>
            </w:r>
          </w:p>
        </w:tc>
        <w:tc>
          <w:tcPr>
            <w:tcW w:w="2290" w:type="dxa"/>
            <w:tcBorders>
              <w:top w:val="nil"/>
              <w:left w:val="nil"/>
              <w:bottom w:val="single" w:sz="4" w:space="0" w:color="auto"/>
              <w:right w:val="single" w:sz="4" w:space="0" w:color="auto"/>
            </w:tcBorders>
            <w:shd w:val="clear" w:color="auto" w:fill="auto"/>
            <w:vAlign w:val="center"/>
            <w:hideMark/>
          </w:tcPr>
          <w:p w:rsidR="0003358F" w:rsidRPr="00F753FD" w:rsidRDefault="00DA05B3" w:rsidP="000A462B">
            <w:pPr>
              <w:jc w:val="right"/>
              <w:rPr>
                <w:sz w:val="20"/>
                <w:szCs w:val="20"/>
                <w:lang w:val="ru-RU"/>
              </w:rPr>
            </w:pPr>
            <w:r>
              <w:rPr>
                <w:sz w:val="20"/>
                <w:szCs w:val="20"/>
                <w:lang w:val="ru-RU"/>
              </w:rPr>
              <w:t>0</w:t>
            </w:r>
            <w:r w:rsidR="0003358F" w:rsidRPr="00F753FD">
              <w:rPr>
                <w:sz w:val="20"/>
                <w:szCs w:val="20"/>
                <w:lang w:val="ru-RU"/>
              </w:rPr>
              <w:t> </w:t>
            </w:r>
          </w:p>
        </w:tc>
        <w:tc>
          <w:tcPr>
            <w:tcW w:w="1153" w:type="dxa"/>
            <w:tcBorders>
              <w:top w:val="nil"/>
              <w:left w:val="nil"/>
              <w:bottom w:val="nil"/>
              <w:right w:val="nil"/>
            </w:tcBorders>
            <w:shd w:val="clear" w:color="auto" w:fill="auto"/>
            <w:noWrap/>
            <w:vAlign w:val="bottom"/>
            <w:hideMark/>
          </w:tcPr>
          <w:p w:rsidR="0003358F" w:rsidRPr="00F753FD" w:rsidRDefault="0003358F" w:rsidP="000A462B">
            <w:pPr>
              <w:rPr>
                <w:color w:val="000000"/>
                <w:sz w:val="20"/>
                <w:szCs w:val="20"/>
                <w:lang w:val="ru-RU"/>
              </w:rPr>
            </w:pPr>
            <w:r w:rsidRPr="00F753FD">
              <w:rPr>
                <w:color w:val="000000"/>
                <w:sz w:val="20"/>
                <w:szCs w:val="20"/>
                <w:lang w:val="ru-RU"/>
              </w:rPr>
              <w:t> </w:t>
            </w:r>
          </w:p>
        </w:tc>
      </w:tr>
      <w:tr w:rsidR="0003358F" w:rsidRPr="00F753FD" w:rsidTr="00F61ED1">
        <w:trPr>
          <w:trHeight w:val="754"/>
        </w:trPr>
        <w:tc>
          <w:tcPr>
            <w:tcW w:w="1642" w:type="dxa"/>
            <w:tcBorders>
              <w:top w:val="nil"/>
              <w:left w:val="single" w:sz="4" w:space="0" w:color="auto"/>
              <w:bottom w:val="single" w:sz="4" w:space="0" w:color="auto"/>
              <w:right w:val="single" w:sz="4" w:space="0" w:color="auto"/>
            </w:tcBorders>
            <w:shd w:val="clear" w:color="auto" w:fill="auto"/>
            <w:vAlign w:val="center"/>
            <w:hideMark/>
          </w:tcPr>
          <w:p w:rsidR="0003358F" w:rsidRPr="00F753FD" w:rsidRDefault="0003358F" w:rsidP="000A462B">
            <w:pPr>
              <w:rPr>
                <w:sz w:val="20"/>
                <w:szCs w:val="20"/>
                <w:lang w:val="ru-RU"/>
              </w:rPr>
            </w:pPr>
            <w:proofErr w:type="spellStart"/>
            <w:r w:rsidRPr="00F753FD">
              <w:rPr>
                <w:sz w:val="20"/>
                <w:szCs w:val="20"/>
                <w:lang w:val="ru-RU"/>
              </w:rPr>
              <w:t>справи</w:t>
            </w:r>
            <w:proofErr w:type="spellEnd"/>
            <w:r w:rsidRPr="00F753FD">
              <w:rPr>
                <w:sz w:val="20"/>
                <w:szCs w:val="20"/>
                <w:lang w:val="ru-RU"/>
              </w:rPr>
              <w:t xml:space="preserve"> за </w:t>
            </w:r>
            <w:proofErr w:type="spellStart"/>
            <w:r w:rsidRPr="00F753FD">
              <w:rPr>
                <w:sz w:val="20"/>
                <w:szCs w:val="20"/>
                <w:lang w:val="ru-RU"/>
              </w:rPr>
              <w:t>клопотанням</w:t>
            </w:r>
            <w:proofErr w:type="spellEnd"/>
            <w:r w:rsidRPr="00F753FD">
              <w:rPr>
                <w:sz w:val="20"/>
                <w:szCs w:val="20"/>
                <w:lang w:val="ru-RU"/>
              </w:rPr>
              <w:t xml:space="preserve"> </w:t>
            </w:r>
            <w:proofErr w:type="spellStart"/>
            <w:r w:rsidRPr="00F753FD">
              <w:rPr>
                <w:sz w:val="20"/>
                <w:szCs w:val="20"/>
                <w:lang w:val="ru-RU"/>
              </w:rPr>
              <w:t>слідчого</w:t>
            </w:r>
            <w:proofErr w:type="spellEnd"/>
            <w:r w:rsidRPr="00F753FD">
              <w:rPr>
                <w:sz w:val="20"/>
                <w:szCs w:val="20"/>
                <w:lang w:val="ru-RU"/>
              </w:rPr>
              <w:t xml:space="preserve"> </w:t>
            </w:r>
            <w:proofErr w:type="spellStart"/>
            <w:r w:rsidRPr="00F753FD">
              <w:rPr>
                <w:sz w:val="20"/>
                <w:szCs w:val="20"/>
                <w:lang w:val="ru-RU"/>
              </w:rPr>
              <w:t>чи</w:t>
            </w:r>
            <w:proofErr w:type="spellEnd"/>
            <w:r w:rsidRPr="00F753FD">
              <w:rPr>
                <w:sz w:val="20"/>
                <w:szCs w:val="20"/>
                <w:lang w:val="ru-RU"/>
              </w:rPr>
              <w:t xml:space="preserve"> прокурора та </w:t>
            </w:r>
            <w:proofErr w:type="spellStart"/>
            <w:r w:rsidRPr="00F753FD">
              <w:rPr>
                <w:sz w:val="20"/>
                <w:szCs w:val="20"/>
                <w:lang w:val="ru-RU"/>
              </w:rPr>
              <w:t>інших</w:t>
            </w:r>
            <w:proofErr w:type="spellEnd"/>
            <w:r w:rsidRPr="00F753FD">
              <w:rPr>
                <w:sz w:val="20"/>
                <w:szCs w:val="20"/>
                <w:lang w:val="ru-RU"/>
              </w:rPr>
              <w:t xml:space="preserve"> </w:t>
            </w:r>
            <w:proofErr w:type="spellStart"/>
            <w:proofErr w:type="gramStart"/>
            <w:r w:rsidRPr="00F753FD">
              <w:rPr>
                <w:sz w:val="20"/>
                <w:szCs w:val="20"/>
                <w:lang w:val="ru-RU"/>
              </w:rPr>
              <w:t>осіб</w:t>
            </w:r>
            <w:proofErr w:type="spellEnd"/>
            <w:proofErr w:type="gramEnd"/>
          </w:p>
        </w:tc>
        <w:tc>
          <w:tcPr>
            <w:tcW w:w="1372"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sz w:val="20"/>
                <w:szCs w:val="20"/>
                <w:lang w:val="ru-RU"/>
              </w:rPr>
            </w:pPr>
            <w:r>
              <w:rPr>
                <w:sz w:val="20"/>
                <w:szCs w:val="20"/>
                <w:lang w:val="ru-RU"/>
              </w:rPr>
              <w:t>186</w:t>
            </w:r>
          </w:p>
        </w:tc>
        <w:tc>
          <w:tcPr>
            <w:tcW w:w="1112"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sz w:val="20"/>
                <w:szCs w:val="20"/>
                <w:lang w:val="ru-RU"/>
              </w:rPr>
            </w:pPr>
            <w:r>
              <w:rPr>
                <w:sz w:val="20"/>
                <w:szCs w:val="20"/>
                <w:lang w:val="ru-RU"/>
              </w:rPr>
              <w:t>185</w:t>
            </w:r>
          </w:p>
        </w:tc>
        <w:tc>
          <w:tcPr>
            <w:tcW w:w="851"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sz w:val="20"/>
                <w:szCs w:val="20"/>
                <w:lang w:val="ru-RU"/>
              </w:rPr>
            </w:pPr>
            <w:r>
              <w:rPr>
                <w:sz w:val="20"/>
                <w:szCs w:val="20"/>
                <w:lang w:val="ru-RU"/>
              </w:rPr>
              <w:t>183</w:t>
            </w:r>
          </w:p>
        </w:tc>
        <w:tc>
          <w:tcPr>
            <w:tcW w:w="1380"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sz w:val="20"/>
                <w:szCs w:val="20"/>
                <w:lang w:val="ru-RU"/>
              </w:rPr>
            </w:pPr>
            <w:r w:rsidRPr="00F753FD">
              <w:rPr>
                <w:sz w:val="20"/>
                <w:szCs w:val="20"/>
                <w:lang w:val="ru-RU"/>
              </w:rPr>
              <w:t>0</w:t>
            </w:r>
          </w:p>
        </w:tc>
        <w:tc>
          <w:tcPr>
            <w:tcW w:w="2290"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sz w:val="20"/>
                <w:szCs w:val="20"/>
                <w:lang w:val="ru-RU"/>
              </w:rPr>
            </w:pPr>
            <w:r>
              <w:rPr>
                <w:sz w:val="20"/>
                <w:szCs w:val="20"/>
                <w:lang w:val="ru-RU"/>
              </w:rPr>
              <w:t>3</w:t>
            </w:r>
          </w:p>
        </w:tc>
        <w:tc>
          <w:tcPr>
            <w:tcW w:w="1153" w:type="dxa"/>
            <w:tcBorders>
              <w:top w:val="nil"/>
              <w:left w:val="nil"/>
              <w:bottom w:val="nil"/>
              <w:right w:val="nil"/>
            </w:tcBorders>
            <w:shd w:val="clear" w:color="auto" w:fill="auto"/>
            <w:noWrap/>
            <w:vAlign w:val="bottom"/>
            <w:hideMark/>
          </w:tcPr>
          <w:p w:rsidR="0003358F" w:rsidRPr="00F753FD" w:rsidRDefault="0003358F" w:rsidP="000A462B">
            <w:pPr>
              <w:rPr>
                <w:color w:val="000000"/>
                <w:sz w:val="20"/>
                <w:szCs w:val="20"/>
                <w:lang w:val="ru-RU"/>
              </w:rPr>
            </w:pPr>
            <w:r w:rsidRPr="00F753FD">
              <w:rPr>
                <w:color w:val="000000"/>
                <w:sz w:val="20"/>
                <w:szCs w:val="20"/>
                <w:lang w:val="ru-RU"/>
              </w:rPr>
              <w:t> </w:t>
            </w:r>
          </w:p>
        </w:tc>
      </w:tr>
      <w:tr w:rsidR="0003358F" w:rsidRPr="00F753FD" w:rsidTr="00F61ED1">
        <w:trPr>
          <w:trHeight w:val="754"/>
        </w:trPr>
        <w:tc>
          <w:tcPr>
            <w:tcW w:w="1642" w:type="dxa"/>
            <w:tcBorders>
              <w:top w:val="nil"/>
              <w:left w:val="single" w:sz="4" w:space="0" w:color="auto"/>
              <w:bottom w:val="single" w:sz="4" w:space="0" w:color="auto"/>
              <w:right w:val="single" w:sz="4" w:space="0" w:color="auto"/>
            </w:tcBorders>
            <w:shd w:val="clear" w:color="auto" w:fill="auto"/>
            <w:vAlign w:val="center"/>
            <w:hideMark/>
          </w:tcPr>
          <w:p w:rsidR="0003358F" w:rsidRPr="00F753FD" w:rsidRDefault="0003358F" w:rsidP="000A462B">
            <w:pPr>
              <w:rPr>
                <w:sz w:val="20"/>
                <w:szCs w:val="20"/>
                <w:lang w:val="ru-RU"/>
              </w:rPr>
            </w:pPr>
            <w:proofErr w:type="spellStart"/>
            <w:r w:rsidRPr="00F753FD">
              <w:rPr>
                <w:sz w:val="20"/>
                <w:szCs w:val="20"/>
                <w:lang w:val="ru-RU"/>
              </w:rPr>
              <w:t>справи</w:t>
            </w:r>
            <w:proofErr w:type="spellEnd"/>
            <w:r w:rsidRPr="00F753FD">
              <w:rPr>
                <w:sz w:val="20"/>
                <w:szCs w:val="20"/>
                <w:lang w:val="ru-RU"/>
              </w:rPr>
              <w:t xml:space="preserve"> за </w:t>
            </w:r>
            <w:proofErr w:type="spellStart"/>
            <w:r w:rsidRPr="00F753FD">
              <w:rPr>
                <w:sz w:val="20"/>
                <w:szCs w:val="20"/>
                <w:lang w:val="ru-RU"/>
              </w:rPr>
              <w:t>скаргами</w:t>
            </w:r>
            <w:proofErr w:type="spellEnd"/>
            <w:r w:rsidRPr="00F753FD">
              <w:rPr>
                <w:sz w:val="20"/>
                <w:szCs w:val="20"/>
                <w:lang w:val="ru-RU"/>
              </w:rPr>
              <w:t xml:space="preserve"> на </w:t>
            </w:r>
            <w:proofErr w:type="spellStart"/>
            <w:proofErr w:type="gramStart"/>
            <w:r w:rsidRPr="00F753FD">
              <w:rPr>
                <w:sz w:val="20"/>
                <w:szCs w:val="20"/>
                <w:lang w:val="ru-RU"/>
              </w:rPr>
              <w:t>р</w:t>
            </w:r>
            <w:proofErr w:type="gramEnd"/>
            <w:r w:rsidRPr="00F753FD">
              <w:rPr>
                <w:sz w:val="20"/>
                <w:szCs w:val="20"/>
                <w:lang w:val="ru-RU"/>
              </w:rPr>
              <w:t>ішення</w:t>
            </w:r>
            <w:proofErr w:type="spellEnd"/>
            <w:r w:rsidRPr="00F753FD">
              <w:rPr>
                <w:sz w:val="20"/>
                <w:szCs w:val="20"/>
                <w:lang w:val="ru-RU"/>
              </w:rPr>
              <w:t xml:space="preserve">, </w:t>
            </w:r>
            <w:proofErr w:type="spellStart"/>
            <w:r w:rsidRPr="00F753FD">
              <w:rPr>
                <w:sz w:val="20"/>
                <w:szCs w:val="20"/>
                <w:lang w:val="ru-RU"/>
              </w:rPr>
              <w:t>дії</w:t>
            </w:r>
            <w:proofErr w:type="spellEnd"/>
            <w:r w:rsidRPr="00F753FD">
              <w:rPr>
                <w:sz w:val="20"/>
                <w:szCs w:val="20"/>
                <w:lang w:val="ru-RU"/>
              </w:rPr>
              <w:t xml:space="preserve"> </w:t>
            </w:r>
            <w:proofErr w:type="spellStart"/>
            <w:r w:rsidRPr="00F753FD">
              <w:rPr>
                <w:sz w:val="20"/>
                <w:szCs w:val="20"/>
                <w:lang w:val="ru-RU"/>
              </w:rPr>
              <w:t>чи</w:t>
            </w:r>
            <w:proofErr w:type="spellEnd"/>
            <w:r w:rsidRPr="00F753FD">
              <w:rPr>
                <w:sz w:val="20"/>
                <w:szCs w:val="20"/>
                <w:lang w:val="ru-RU"/>
              </w:rPr>
              <w:t xml:space="preserve"> </w:t>
            </w:r>
            <w:proofErr w:type="spellStart"/>
            <w:r w:rsidRPr="00F753FD">
              <w:rPr>
                <w:sz w:val="20"/>
                <w:szCs w:val="20"/>
                <w:lang w:val="ru-RU"/>
              </w:rPr>
              <w:t>бездіяльність</w:t>
            </w:r>
            <w:proofErr w:type="spellEnd"/>
            <w:r w:rsidRPr="00F753FD">
              <w:rPr>
                <w:sz w:val="20"/>
                <w:szCs w:val="20"/>
                <w:lang w:val="ru-RU"/>
              </w:rPr>
              <w:t xml:space="preserve"> </w:t>
            </w:r>
            <w:proofErr w:type="spellStart"/>
            <w:r w:rsidRPr="00F753FD">
              <w:rPr>
                <w:sz w:val="20"/>
                <w:szCs w:val="20"/>
                <w:lang w:val="ru-RU"/>
              </w:rPr>
              <w:t>слідчого</w:t>
            </w:r>
            <w:proofErr w:type="spellEnd"/>
            <w:r w:rsidRPr="00F753FD">
              <w:rPr>
                <w:sz w:val="20"/>
                <w:szCs w:val="20"/>
                <w:lang w:val="ru-RU"/>
              </w:rPr>
              <w:t xml:space="preserve">, прокурора та </w:t>
            </w:r>
            <w:proofErr w:type="spellStart"/>
            <w:r w:rsidRPr="00F753FD">
              <w:rPr>
                <w:sz w:val="20"/>
                <w:szCs w:val="20"/>
                <w:lang w:val="ru-RU"/>
              </w:rPr>
              <w:t>інших</w:t>
            </w:r>
            <w:proofErr w:type="spellEnd"/>
            <w:r w:rsidRPr="00F753FD">
              <w:rPr>
                <w:sz w:val="20"/>
                <w:szCs w:val="20"/>
                <w:lang w:val="ru-RU"/>
              </w:rPr>
              <w:t xml:space="preserve"> </w:t>
            </w:r>
            <w:proofErr w:type="spellStart"/>
            <w:r w:rsidRPr="00F753FD">
              <w:rPr>
                <w:sz w:val="20"/>
                <w:szCs w:val="20"/>
                <w:lang w:val="ru-RU"/>
              </w:rPr>
              <w:t>осіб</w:t>
            </w:r>
            <w:proofErr w:type="spellEnd"/>
            <w:r w:rsidRPr="00F753FD">
              <w:rPr>
                <w:sz w:val="20"/>
                <w:szCs w:val="20"/>
                <w:lang w:val="ru-RU"/>
              </w:rPr>
              <w:t xml:space="preserve"> </w:t>
            </w:r>
            <w:proofErr w:type="spellStart"/>
            <w:r w:rsidRPr="00F753FD">
              <w:rPr>
                <w:sz w:val="20"/>
                <w:szCs w:val="20"/>
                <w:lang w:val="ru-RU"/>
              </w:rPr>
              <w:t>під</w:t>
            </w:r>
            <w:proofErr w:type="spellEnd"/>
            <w:r w:rsidRPr="00F753FD">
              <w:rPr>
                <w:sz w:val="20"/>
                <w:szCs w:val="20"/>
                <w:lang w:val="ru-RU"/>
              </w:rPr>
              <w:t xml:space="preserve"> час </w:t>
            </w:r>
            <w:proofErr w:type="spellStart"/>
            <w:r w:rsidRPr="00F753FD">
              <w:rPr>
                <w:sz w:val="20"/>
                <w:szCs w:val="20"/>
                <w:lang w:val="ru-RU"/>
              </w:rPr>
              <w:t>досудового</w:t>
            </w:r>
            <w:proofErr w:type="spellEnd"/>
            <w:r w:rsidRPr="00F753FD">
              <w:rPr>
                <w:sz w:val="20"/>
                <w:szCs w:val="20"/>
                <w:lang w:val="ru-RU"/>
              </w:rPr>
              <w:t xml:space="preserve"> </w:t>
            </w:r>
            <w:proofErr w:type="spellStart"/>
            <w:r w:rsidRPr="00F753FD">
              <w:rPr>
                <w:sz w:val="20"/>
                <w:szCs w:val="20"/>
                <w:lang w:val="ru-RU"/>
              </w:rPr>
              <w:t>розслідування</w:t>
            </w:r>
            <w:proofErr w:type="spellEnd"/>
          </w:p>
        </w:tc>
        <w:tc>
          <w:tcPr>
            <w:tcW w:w="1372"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sz w:val="20"/>
                <w:szCs w:val="20"/>
                <w:lang w:val="ru-RU"/>
              </w:rPr>
            </w:pPr>
            <w:r>
              <w:rPr>
                <w:sz w:val="20"/>
                <w:szCs w:val="20"/>
                <w:lang w:val="ru-RU"/>
              </w:rPr>
              <w:t>14</w:t>
            </w:r>
          </w:p>
        </w:tc>
        <w:tc>
          <w:tcPr>
            <w:tcW w:w="1112"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sz w:val="20"/>
                <w:szCs w:val="20"/>
                <w:lang w:val="ru-RU"/>
              </w:rPr>
            </w:pPr>
            <w:r>
              <w:rPr>
                <w:sz w:val="20"/>
                <w:szCs w:val="20"/>
                <w:lang w:val="ru-RU"/>
              </w:rPr>
              <w:t>14</w:t>
            </w:r>
          </w:p>
        </w:tc>
        <w:tc>
          <w:tcPr>
            <w:tcW w:w="851"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sz w:val="20"/>
                <w:szCs w:val="20"/>
                <w:lang w:val="ru-RU"/>
              </w:rPr>
            </w:pPr>
            <w:r>
              <w:rPr>
                <w:sz w:val="20"/>
                <w:szCs w:val="20"/>
                <w:lang w:val="ru-RU"/>
              </w:rPr>
              <w:t>12</w:t>
            </w:r>
          </w:p>
        </w:tc>
        <w:tc>
          <w:tcPr>
            <w:tcW w:w="1380"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sz w:val="20"/>
                <w:szCs w:val="20"/>
                <w:lang w:val="ru-RU"/>
              </w:rPr>
            </w:pPr>
            <w:r w:rsidRPr="00F753FD">
              <w:rPr>
                <w:sz w:val="20"/>
                <w:szCs w:val="20"/>
                <w:lang w:val="ru-RU"/>
              </w:rPr>
              <w:t>0</w:t>
            </w:r>
          </w:p>
        </w:tc>
        <w:tc>
          <w:tcPr>
            <w:tcW w:w="2290"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sz w:val="20"/>
                <w:szCs w:val="20"/>
                <w:lang w:val="ru-RU"/>
              </w:rPr>
            </w:pPr>
            <w:r w:rsidRPr="00F753FD">
              <w:rPr>
                <w:sz w:val="20"/>
                <w:szCs w:val="20"/>
                <w:lang w:val="ru-RU"/>
              </w:rPr>
              <w:t>2</w:t>
            </w:r>
          </w:p>
        </w:tc>
        <w:tc>
          <w:tcPr>
            <w:tcW w:w="1153" w:type="dxa"/>
            <w:tcBorders>
              <w:top w:val="nil"/>
              <w:left w:val="nil"/>
              <w:bottom w:val="nil"/>
              <w:right w:val="nil"/>
            </w:tcBorders>
            <w:shd w:val="clear" w:color="auto" w:fill="auto"/>
            <w:noWrap/>
            <w:vAlign w:val="bottom"/>
            <w:hideMark/>
          </w:tcPr>
          <w:p w:rsidR="0003358F" w:rsidRPr="00F753FD" w:rsidRDefault="0003358F" w:rsidP="000A462B">
            <w:pPr>
              <w:rPr>
                <w:color w:val="000000"/>
                <w:sz w:val="20"/>
                <w:szCs w:val="20"/>
                <w:lang w:val="ru-RU"/>
              </w:rPr>
            </w:pPr>
            <w:r w:rsidRPr="00F753FD">
              <w:rPr>
                <w:color w:val="000000"/>
                <w:sz w:val="20"/>
                <w:szCs w:val="20"/>
                <w:lang w:val="ru-RU"/>
              </w:rPr>
              <w:t> </w:t>
            </w:r>
          </w:p>
        </w:tc>
      </w:tr>
      <w:tr w:rsidR="0003358F" w:rsidRPr="00F753FD" w:rsidTr="00F61ED1">
        <w:trPr>
          <w:trHeight w:val="754"/>
        </w:trPr>
        <w:tc>
          <w:tcPr>
            <w:tcW w:w="1642" w:type="dxa"/>
            <w:tcBorders>
              <w:top w:val="nil"/>
              <w:left w:val="single" w:sz="4" w:space="0" w:color="auto"/>
              <w:bottom w:val="single" w:sz="4" w:space="0" w:color="auto"/>
              <w:right w:val="single" w:sz="4" w:space="0" w:color="auto"/>
            </w:tcBorders>
            <w:shd w:val="clear" w:color="auto" w:fill="auto"/>
            <w:vAlign w:val="center"/>
            <w:hideMark/>
          </w:tcPr>
          <w:p w:rsidR="0003358F" w:rsidRPr="00F753FD" w:rsidRDefault="0003358F" w:rsidP="000A462B">
            <w:pPr>
              <w:rPr>
                <w:sz w:val="20"/>
                <w:szCs w:val="20"/>
                <w:lang w:val="ru-RU"/>
              </w:rPr>
            </w:pPr>
            <w:proofErr w:type="spellStart"/>
            <w:r w:rsidRPr="00F753FD">
              <w:rPr>
                <w:sz w:val="20"/>
                <w:szCs w:val="20"/>
                <w:lang w:val="ru-RU"/>
              </w:rPr>
              <w:t>справи</w:t>
            </w:r>
            <w:proofErr w:type="spellEnd"/>
            <w:r w:rsidRPr="00F753FD">
              <w:rPr>
                <w:sz w:val="20"/>
                <w:szCs w:val="20"/>
                <w:lang w:val="ru-RU"/>
              </w:rPr>
              <w:t xml:space="preserve"> за </w:t>
            </w:r>
            <w:proofErr w:type="spellStart"/>
            <w:r w:rsidRPr="00F753FD">
              <w:rPr>
                <w:sz w:val="20"/>
                <w:szCs w:val="20"/>
                <w:lang w:val="ru-RU"/>
              </w:rPr>
              <w:t>заявами</w:t>
            </w:r>
            <w:proofErr w:type="spellEnd"/>
            <w:r w:rsidRPr="00F753FD">
              <w:rPr>
                <w:sz w:val="20"/>
                <w:szCs w:val="20"/>
                <w:lang w:val="ru-RU"/>
              </w:rPr>
              <w:t xml:space="preserve"> про </w:t>
            </w:r>
            <w:proofErr w:type="spellStart"/>
            <w:r w:rsidRPr="00F753FD">
              <w:rPr>
                <w:sz w:val="20"/>
                <w:szCs w:val="20"/>
                <w:lang w:val="ru-RU"/>
              </w:rPr>
              <w:t>відвід</w:t>
            </w:r>
            <w:proofErr w:type="spellEnd"/>
            <w:r w:rsidRPr="00F753FD">
              <w:rPr>
                <w:sz w:val="20"/>
                <w:szCs w:val="20"/>
                <w:lang w:val="ru-RU"/>
              </w:rPr>
              <w:t xml:space="preserve"> </w:t>
            </w:r>
            <w:proofErr w:type="spellStart"/>
            <w:proofErr w:type="gramStart"/>
            <w:r w:rsidRPr="00F753FD">
              <w:rPr>
                <w:sz w:val="20"/>
                <w:szCs w:val="20"/>
                <w:lang w:val="ru-RU"/>
              </w:rPr>
              <w:t>п</w:t>
            </w:r>
            <w:proofErr w:type="gramEnd"/>
            <w:r w:rsidRPr="00F753FD">
              <w:rPr>
                <w:sz w:val="20"/>
                <w:szCs w:val="20"/>
                <w:lang w:val="ru-RU"/>
              </w:rPr>
              <w:t>ід</w:t>
            </w:r>
            <w:proofErr w:type="spellEnd"/>
            <w:r w:rsidRPr="00F753FD">
              <w:rPr>
                <w:sz w:val="20"/>
                <w:szCs w:val="20"/>
                <w:lang w:val="ru-RU"/>
              </w:rPr>
              <w:t xml:space="preserve"> час </w:t>
            </w:r>
            <w:proofErr w:type="spellStart"/>
            <w:r w:rsidRPr="00F753FD">
              <w:rPr>
                <w:sz w:val="20"/>
                <w:szCs w:val="20"/>
                <w:lang w:val="ru-RU"/>
              </w:rPr>
              <w:t>досудового</w:t>
            </w:r>
            <w:proofErr w:type="spellEnd"/>
            <w:r w:rsidRPr="00F753FD">
              <w:rPr>
                <w:sz w:val="20"/>
                <w:szCs w:val="20"/>
                <w:lang w:val="ru-RU"/>
              </w:rPr>
              <w:t xml:space="preserve"> </w:t>
            </w:r>
            <w:proofErr w:type="spellStart"/>
            <w:r w:rsidRPr="00F753FD">
              <w:rPr>
                <w:sz w:val="20"/>
                <w:szCs w:val="20"/>
                <w:lang w:val="ru-RU"/>
              </w:rPr>
              <w:t>розслідування</w:t>
            </w:r>
            <w:proofErr w:type="spellEnd"/>
          </w:p>
        </w:tc>
        <w:tc>
          <w:tcPr>
            <w:tcW w:w="1372"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sz w:val="20"/>
                <w:szCs w:val="20"/>
                <w:lang w:val="ru-RU"/>
              </w:rPr>
            </w:pPr>
            <w:r w:rsidRPr="00F753FD">
              <w:rPr>
                <w:sz w:val="20"/>
                <w:szCs w:val="20"/>
                <w:lang w:val="ru-RU"/>
              </w:rPr>
              <w:t>0</w:t>
            </w:r>
          </w:p>
        </w:tc>
        <w:tc>
          <w:tcPr>
            <w:tcW w:w="1112"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sz w:val="20"/>
                <w:szCs w:val="20"/>
                <w:lang w:val="ru-RU"/>
              </w:rPr>
            </w:pPr>
            <w:r w:rsidRPr="00F753FD">
              <w:rPr>
                <w:sz w:val="20"/>
                <w:szCs w:val="20"/>
                <w:lang w:val="ru-RU"/>
              </w:rPr>
              <w:t>0</w:t>
            </w:r>
          </w:p>
        </w:tc>
        <w:tc>
          <w:tcPr>
            <w:tcW w:w="851"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sz w:val="20"/>
                <w:szCs w:val="20"/>
                <w:lang w:val="ru-RU"/>
              </w:rPr>
            </w:pPr>
            <w:r w:rsidRPr="00F753FD">
              <w:rPr>
                <w:sz w:val="20"/>
                <w:szCs w:val="20"/>
                <w:lang w:val="ru-RU"/>
              </w:rPr>
              <w:t>0</w:t>
            </w:r>
          </w:p>
        </w:tc>
        <w:tc>
          <w:tcPr>
            <w:tcW w:w="1380"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sz w:val="20"/>
                <w:szCs w:val="20"/>
                <w:lang w:val="ru-RU"/>
              </w:rPr>
            </w:pPr>
            <w:r w:rsidRPr="00F753FD">
              <w:rPr>
                <w:sz w:val="20"/>
                <w:szCs w:val="20"/>
                <w:lang w:val="ru-RU"/>
              </w:rPr>
              <w:t>0</w:t>
            </w:r>
          </w:p>
        </w:tc>
        <w:tc>
          <w:tcPr>
            <w:tcW w:w="2290"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sz w:val="20"/>
                <w:szCs w:val="20"/>
                <w:lang w:val="ru-RU"/>
              </w:rPr>
            </w:pPr>
            <w:r w:rsidRPr="00F753FD">
              <w:rPr>
                <w:sz w:val="20"/>
                <w:szCs w:val="20"/>
                <w:lang w:val="ru-RU"/>
              </w:rPr>
              <w:t>0</w:t>
            </w:r>
          </w:p>
        </w:tc>
        <w:tc>
          <w:tcPr>
            <w:tcW w:w="1153" w:type="dxa"/>
            <w:tcBorders>
              <w:top w:val="nil"/>
              <w:left w:val="nil"/>
              <w:bottom w:val="nil"/>
              <w:right w:val="nil"/>
            </w:tcBorders>
            <w:shd w:val="clear" w:color="auto" w:fill="auto"/>
            <w:noWrap/>
            <w:vAlign w:val="bottom"/>
            <w:hideMark/>
          </w:tcPr>
          <w:p w:rsidR="0003358F" w:rsidRPr="00F753FD" w:rsidRDefault="0003358F" w:rsidP="000A462B">
            <w:pPr>
              <w:rPr>
                <w:color w:val="000000"/>
                <w:sz w:val="20"/>
                <w:szCs w:val="20"/>
                <w:lang w:val="ru-RU"/>
              </w:rPr>
            </w:pPr>
            <w:r w:rsidRPr="00F753FD">
              <w:rPr>
                <w:color w:val="000000"/>
                <w:sz w:val="20"/>
                <w:szCs w:val="20"/>
                <w:lang w:val="ru-RU"/>
              </w:rPr>
              <w:t> </w:t>
            </w:r>
          </w:p>
        </w:tc>
      </w:tr>
      <w:tr w:rsidR="0003358F" w:rsidRPr="00F753FD" w:rsidTr="00F61ED1">
        <w:trPr>
          <w:trHeight w:val="754"/>
        </w:trPr>
        <w:tc>
          <w:tcPr>
            <w:tcW w:w="1642" w:type="dxa"/>
            <w:tcBorders>
              <w:top w:val="nil"/>
              <w:left w:val="single" w:sz="4" w:space="0" w:color="auto"/>
              <w:bottom w:val="single" w:sz="4" w:space="0" w:color="auto"/>
              <w:right w:val="single" w:sz="4" w:space="0" w:color="auto"/>
            </w:tcBorders>
            <w:shd w:val="clear" w:color="auto" w:fill="auto"/>
            <w:vAlign w:val="center"/>
            <w:hideMark/>
          </w:tcPr>
          <w:p w:rsidR="0003358F" w:rsidRPr="00F753FD" w:rsidRDefault="0003358F" w:rsidP="000A462B">
            <w:pPr>
              <w:rPr>
                <w:sz w:val="20"/>
                <w:szCs w:val="20"/>
                <w:lang w:val="ru-RU"/>
              </w:rPr>
            </w:pPr>
            <w:proofErr w:type="spellStart"/>
            <w:proofErr w:type="gramStart"/>
            <w:r w:rsidRPr="00F753FD">
              <w:rPr>
                <w:sz w:val="20"/>
                <w:szCs w:val="20"/>
                <w:lang w:val="ru-RU"/>
              </w:rPr>
              <w:t>справи</w:t>
            </w:r>
            <w:proofErr w:type="spellEnd"/>
            <w:r w:rsidRPr="00F753FD">
              <w:rPr>
                <w:sz w:val="20"/>
                <w:szCs w:val="20"/>
                <w:lang w:val="ru-RU"/>
              </w:rPr>
              <w:t xml:space="preserve"> в</w:t>
            </w:r>
            <w:proofErr w:type="gramEnd"/>
            <w:r w:rsidRPr="00F753FD">
              <w:rPr>
                <w:sz w:val="20"/>
                <w:szCs w:val="20"/>
                <w:lang w:val="ru-RU"/>
              </w:rPr>
              <w:t xml:space="preserve"> порядку </w:t>
            </w:r>
            <w:proofErr w:type="spellStart"/>
            <w:r w:rsidRPr="00F753FD">
              <w:rPr>
                <w:sz w:val="20"/>
                <w:szCs w:val="20"/>
                <w:lang w:val="ru-RU"/>
              </w:rPr>
              <w:t>надання</w:t>
            </w:r>
            <w:proofErr w:type="spellEnd"/>
            <w:r w:rsidRPr="00F753FD">
              <w:rPr>
                <w:sz w:val="20"/>
                <w:szCs w:val="20"/>
                <w:lang w:val="ru-RU"/>
              </w:rPr>
              <w:t xml:space="preserve"> </w:t>
            </w:r>
            <w:proofErr w:type="spellStart"/>
            <w:r w:rsidRPr="00F753FD">
              <w:rPr>
                <w:sz w:val="20"/>
                <w:szCs w:val="20"/>
                <w:lang w:val="ru-RU"/>
              </w:rPr>
              <w:t>міжнародної</w:t>
            </w:r>
            <w:proofErr w:type="spellEnd"/>
            <w:r w:rsidRPr="00F753FD">
              <w:rPr>
                <w:sz w:val="20"/>
                <w:szCs w:val="20"/>
                <w:lang w:val="ru-RU"/>
              </w:rPr>
              <w:t xml:space="preserve"> </w:t>
            </w:r>
            <w:proofErr w:type="spellStart"/>
            <w:r w:rsidRPr="00F753FD">
              <w:rPr>
                <w:sz w:val="20"/>
                <w:szCs w:val="20"/>
                <w:lang w:val="ru-RU"/>
              </w:rPr>
              <w:t>правової</w:t>
            </w:r>
            <w:proofErr w:type="spellEnd"/>
            <w:r w:rsidRPr="00F753FD">
              <w:rPr>
                <w:sz w:val="20"/>
                <w:szCs w:val="20"/>
                <w:lang w:val="ru-RU"/>
              </w:rPr>
              <w:t xml:space="preserve"> </w:t>
            </w:r>
            <w:proofErr w:type="spellStart"/>
            <w:r w:rsidRPr="00F753FD">
              <w:rPr>
                <w:sz w:val="20"/>
                <w:szCs w:val="20"/>
                <w:lang w:val="ru-RU"/>
              </w:rPr>
              <w:t>допомоги</w:t>
            </w:r>
            <w:proofErr w:type="spellEnd"/>
          </w:p>
        </w:tc>
        <w:tc>
          <w:tcPr>
            <w:tcW w:w="1372"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sz w:val="20"/>
                <w:szCs w:val="20"/>
                <w:lang w:val="ru-RU"/>
              </w:rPr>
            </w:pPr>
            <w:r w:rsidRPr="00F753FD">
              <w:rPr>
                <w:sz w:val="20"/>
                <w:szCs w:val="20"/>
                <w:lang w:val="ru-RU"/>
              </w:rPr>
              <w:t>0</w:t>
            </w:r>
          </w:p>
        </w:tc>
        <w:tc>
          <w:tcPr>
            <w:tcW w:w="1112"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sz w:val="20"/>
                <w:szCs w:val="20"/>
                <w:lang w:val="ru-RU"/>
              </w:rPr>
            </w:pPr>
            <w:r w:rsidRPr="00F753FD">
              <w:rPr>
                <w:sz w:val="20"/>
                <w:szCs w:val="20"/>
                <w:lang w:val="ru-RU"/>
              </w:rPr>
              <w:t>0</w:t>
            </w:r>
          </w:p>
        </w:tc>
        <w:tc>
          <w:tcPr>
            <w:tcW w:w="851"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sz w:val="20"/>
                <w:szCs w:val="20"/>
                <w:lang w:val="ru-RU"/>
              </w:rPr>
            </w:pPr>
            <w:r w:rsidRPr="00F753FD">
              <w:rPr>
                <w:sz w:val="20"/>
                <w:szCs w:val="20"/>
                <w:lang w:val="ru-RU"/>
              </w:rPr>
              <w:t>0</w:t>
            </w:r>
          </w:p>
        </w:tc>
        <w:tc>
          <w:tcPr>
            <w:tcW w:w="1380"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sz w:val="20"/>
                <w:szCs w:val="20"/>
                <w:lang w:val="ru-RU"/>
              </w:rPr>
            </w:pPr>
            <w:r w:rsidRPr="00F753FD">
              <w:rPr>
                <w:sz w:val="20"/>
                <w:szCs w:val="20"/>
                <w:lang w:val="ru-RU"/>
              </w:rPr>
              <w:t>0</w:t>
            </w:r>
          </w:p>
        </w:tc>
        <w:tc>
          <w:tcPr>
            <w:tcW w:w="2290"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sz w:val="20"/>
                <w:szCs w:val="20"/>
                <w:lang w:val="ru-RU"/>
              </w:rPr>
            </w:pPr>
            <w:r w:rsidRPr="00F753FD">
              <w:rPr>
                <w:sz w:val="20"/>
                <w:szCs w:val="20"/>
                <w:lang w:val="ru-RU"/>
              </w:rPr>
              <w:t>0</w:t>
            </w:r>
          </w:p>
        </w:tc>
        <w:tc>
          <w:tcPr>
            <w:tcW w:w="1153" w:type="dxa"/>
            <w:tcBorders>
              <w:top w:val="nil"/>
              <w:left w:val="nil"/>
              <w:bottom w:val="nil"/>
              <w:right w:val="nil"/>
            </w:tcBorders>
            <w:shd w:val="clear" w:color="auto" w:fill="auto"/>
            <w:noWrap/>
            <w:vAlign w:val="bottom"/>
            <w:hideMark/>
          </w:tcPr>
          <w:p w:rsidR="0003358F" w:rsidRPr="00F753FD" w:rsidRDefault="0003358F" w:rsidP="000A462B">
            <w:pPr>
              <w:rPr>
                <w:color w:val="000000"/>
                <w:sz w:val="20"/>
                <w:szCs w:val="20"/>
                <w:lang w:val="ru-RU"/>
              </w:rPr>
            </w:pPr>
            <w:r w:rsidRPr="00F753FD">
              <w:rPr>
                <w:color w:val="000000"/>
                <w:sz w:val="20"/>
                <w:szCs w:val="20"/>
                <w:lang w:val="ru-RU"/>
              </w:rPr>
              <w:t> </w:t>
            </w:r>
          </w:p>
        </w:tc>
      </w:tr>
      <w:tr w:rsidR="0003358F" w:rsidRPr="00F753FD" w:rsidTr="00F61ED1">
        <w:trPr>
          <w:trHeight w:val="754"/>
        </w:trPr>
        <w:tc>
          <w:tcPr>
            <w:tcW w:w="1642" w:type="dxa"/>
            <w:tcBorders>
              <w:top w:val="nil"/>
              <w:left w:val="single" w:sz="4" w:space="0" w:color="auto"/>
              <w:bottom w:val="single" w:sz="4" w:space="0" w:color="auto"/>
              <w:right w:val="single" w:sz="4" w:space="0" w:color="auto"/>
            </w:tcBorders>
            <w:shd w:val="clear" w:color="auto" w:fill="auto"/>
            <w:vAlign w:val="center"/>
            <w:hideMark/>
          </w:tcPr>
          <w:p w:rsidR="0003358F" w:rsidRPr="00F753FD" w:rsidRDefault="0003358F" w:rsidP="000A462B">
            <w:pPr>
              <w:rPr>
                <w:sz w:val="20"/>
                <w:szCs w:val="20"/>
                <w:lang w:val="ru-RU"/>
              </w:rPr>
            </w:pPr>
            <w:proofErr w:type="spellStart"/>
            <w:r w:rsidRPr="00F753FD">
              <w:rPr>
                <w:sz w:val="20"/>
                <w:szCs w:val="20"/>
                <w:lang w:val="ru-RU"/>
              </w:rPr>
              <w:t>справи</w:t>
            </w:r>
            <w:proofErr w:type="spellEnd"/>
            <w:r w:rsidRPr="00F753FD">
              <w:rPr>
                <w:sz w:val="20"/>
                <w:szCs w:val="20"/>
                <w:lang w:val="ru-RU"/>
              </w:rPr>
              <w:t xml:space="preserve"> про перегляд судового </w:t>
            </w:r>
            <w:proofErr w:type="spellStart"/>
            <w:proofErr w:type="gramStart"/>
            <w:r w:rsidRPr="00F753FD">
              <w:rPr>
                <w:sz w:val="20"/>
                <w:szCs w:val="20"/>
                <w:lang w:val="ru-RU"/>
              </w:rPr>
              <w:t>р</w:t>
            </w:r>
            <w:proofErr w:type="gramEnd"/>
            <w:r w:rsidRPr="00F753FD">
              <w:rPr>
                <w:sz w:val="20"/>
                <w:szCs w:val="20"/>
                <w:lang w:val="ru-RU"/>
              </w:rPr>
              <w:t>ішення</w:t>
            </w:r>
            <w:proofErr w:type="spellEnd"/>
            <w:r w:rsidRPr="00F753FD">
              <w:rPr>
                <w:sz w:val="20"/>
                <w:szCs w:val="20"/>
                <w:lang w:val="ru-RU"/>
              </w:rPr>
              <w:t xml:space="preserve"> за </w:t>
            </w:r>
            <w:proofErr w:type="spellStart"/>
            <w:r w:rsidRPr="00F753FD">
              <w:rPr>
                <w:sz w:val="20"/>
                <w:szCs w:val="20"/>
                <w:lang w:val="ru-RU"/>
              </w:rPr>
              <w:t>нововиявленими</w:t>
            </w:r>
            <w:proofErr w:type="spellEnd"/>
            <w:r w:rsidRPr="00F753FD">
              <w:rPr>
                <w:sz w:val="20"/>
                <w:szCs w:val="20"/>
                <w:lang w:val="ru-RU"/>
              </w:rPr>
              <w:t xml:space="preserve"> </w:t>
            </w:r>
            <w:proofErr w:type="spellStart"/>
            <w:r w:rsidRPr="00F753FD">
              <w:rPr>
                <w:sz w:val="20"/>
                <w:szCs w:val="20"/>
                <w:lang w:val="ru-RU"/>
              </w:rPr>
              <w:t>обставинами</w:t>
            </w:r>
            <w:proofErr w:type="spellEnd"/>
          </w:p>
        </w:tc>
        <w:tc>
          <w:tcPr>
            <w:tcW w:w="1372"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sz w:val="20"/>
                <w:szCs w:val="20"/>
                <w:lang w:val="ru-RU"/>
              </w:rPr>
            </w:pPr>
            <w:r w:rsidRPr="00F753FD">
              <w:rPr>
                <w:sz w:val="20"/>
                <w:szCs w:val="20"/>
                <w:lang w:val="ru-RU"/>
              </w:rPr>
              <w:t>0</w:t>
            </w:r>
          </w:p>
        </w:tc>
        <w:tc>
          <w:tcPr>
            <w:tcW w:w="1112"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sz w:val="20"/>
                <w:szCs w:val="20"/>
                <w:lang w:val="ru-RU"/>
              </w:rPr>
            </w:pPr>
            <w:r w:rsidRPr="00F753FD">
              <w:rPr>
                <w:sz w:val="20"/>
                <w:szCs w:val="20"/>
                <w:lang w:val="ru-RU"/>
              </w:rPr>
              <w:t>0</w:t>
            </w:r>
          </w:p>
        </w:tc>
        <w:tc>
          <w:tcPr>
            <w:tcW w:w="851"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sz w:val="20"/>
                <w:szCs w:val="20"/>
                <w:lang w:val="ru-RU"/>
              </w:rPr>
            </w:pPr>
            <w:r w:rsidRPr="00F753FD">
              <w:rPr>
                <w:sz w:val="20"/>
                <w:szCs w:val="20"/>
                <w:lang w:val="ru-RU"/>
              </w:rPr>
              <w:t>0</w:t>
            </w:r>
          </w:p>
        </w:tc>
        <w:tc>
          <w:tcPr>
            <w:tcW w:w="1380"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sz w:val="20"/>
                <w:szCs w:val="20"/>
                <w:lang w:val="ru-RU"/>
              </w:rPr>
            </w:pPr>
            <w:r w:rsidRPr="00F753FD">
              <w:rPr>
                <w:sz w:val="20"/>
                <w:szCs w:val="20"/>
                <w:lang w:val="ru-RU"/>
              </w:rPr>
              <w:t> </w:t>
            </w:r>
          </w:p>
        </w:tc>
        <w:tc>
          <w:tcPr>
            <w:tcW w:w="2290"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sz w:val="20"/>
                <w:szCs w:val="20"/>
                <w:lang w:val="ru-RU"/>
              </w:rPr>
            </w:pPr>
            <w:r w:rsidRPr="00F753FD">
              <w:rPr>
                <w:sz w:val="20"/>
                <w:szCs w:val="20"/>
                <w:lang w:val="ru-RU"/>
              </w:rPr>
              <w:t>0</w:t>
            </w:r>
          </w:p>
        </w:tc>
        <w:tc>
          <w:tcPr>
            <w:tcW w:w="1153" w:type="dxa"/>
            <w:tcBorders>
              <w:top w:val="nil"/>
              <w:left w:val="nil"/>
              <w:bottom w:val="nil"/>
              <w:right w:val="nil"/>
            </w:tcBorders>
            <w:shd w:val="clear" w:color="auto" w:fill="auto"/>
            <w:noWrap/>
            <w:vAlign w:val="bottom"/>
            <w:hideMark/>
          </w:tcPr>
          <w:p w:rsidR="0003358F" w:rsidRPr="00F753FD" w:rsidRDefault="0003358F" w:rsidP="000A462B">
            <w:pPr>
              <w:rPr>
                <w:color w:val="000000"/>
                <w:sz w:val="20"/>
                <w:szCs w:val="20"/>
                <w:lang w:val="ru-RU"/>
              </w:rPr>
            </w:pPr>
            <w:r w:rsidRPr="00F753FD">
              <w:rPr>
                <w:color w:val="000000"/>
                <w:sz w:val="20"/>
                <w:szCs w:val="20"/>
                <w:lang w:val="ru-RU"/>
              </w:rPr>
              <w:t> </w:t>
            </w:r>
          </w:p>
        </w:tc>
      </w:tr>
      <w:tr w:rsidR="0003358F" w:rsidRPr="00F753FD" w:rsidTr="00F61ED1">
        <w:trPr>
          <w:trHeight w:val="255"/>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03358F" w:rsidRPr="00F753FD" w:rsidRDefault="0003358F" w:rsidP="000A462B">
            <w:pPr>
              <w:ind w:left="-1653"/>
              <w:rPr>
                <w:b/>
                <w:bCs/>
                <w:sz w:val="20"/>
                <w:szCs w:val="20"/>
                <w:lang w:val="ru-RU"/>
              </w:rPr>
            </w:pPr>
            <w:r w:rsidRPr="00F753FD">
              <w:rPr>
                <w:b/>
                <w:bCs/>
                <w:sz w:val="20"/>
                <w:szCs w:val="20"/>
                <w:lang w:val="ru-RU"/>
              </w:rPr>
              <w:t>УСЬОГО</w:t>
            </w:r>
          </w:p>
        </w:tc>
        <w:tc>
          <w:tcPr>
            <w:tcW w:w="1372"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b/>
                <w:bCs/>
                <w:sz w:val="20"/>
                <w:szCs w:val="20"/>
                <w:lang w:val="ru-RU"/>
              </w:rPr>
            </w:pPr>
            <w:r>
              <w:rPr>
                <w:b/>
                <w:bCs/>
                <w:sz w:val="20"/>
                <w:szCs w:val="20"/>
                <w:lang w:val="ru-RU"/>
              </w:rPr>
              <w:t>320</w:t>
            </w:r>
          </w:p>
        </w:tc>
        <w:tc>
          <w:tcPr>
            <w:tcW w:w="1112"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b/>
                <w:bCs/>
                <w:sz w:val="20"/>
                <w:szCs w:val="20"/>
                <w:lang w:val="ru-RU"/>
              </w:rPr>
            </w:pPr>
            <w:r>
              <w:rPr>
                <w:b/>
                <w:bCs/>
                <w:sz w:val="20"/>
                <w:szCs w:val="20"/>
                <w:lang w:val="ru-RU"/>
              </w:rPr>
              <w:t>307</w:t>
            </w:r>
          </w:p>
        </w:tc>
        <w:tc>
          <w:tcPr>
            <w:tcW w:w="851"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b/>
                <w:bCs/>
                <w:sz w:val="20"/>
                <w:szCs w:val="20"/>
                <w:lang w:val="ru-RU"/>
              </w:rPr>
            </w:pPr>
            <w:r>
              <w:rPr>
                <w:b/>
                <w:bCs/>
                <w:sz w:val="20"/>
                <w:szCs w:val="20"/>
                <w:lang w:val="ru-RU"/>
              </w:rPr>
              <w:t>295</w:t>
            </w:r>
          </w:p>
        </w:tc>
        <w:tc>
          <w:tcPr>
            <w:tcW w:w="1380"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b/>
                <w:bCs/>
                <w:sz w:val="20"/>
                <w:szCs w:val="20"/>
                <w:lang w:val="ru-RU"/>
              </w:rPr>
            </w:pPr>
            <w:r>
              <w:rPr>
                <w:b/>
                <w:bCs/>
                <w:sz w:val="20"/>
                <w:szCs w:val="20"/>
                <w:lang w:val="ru-RU"/>
              </w:rPr>
              <w:t>4</w:t>
            </w:r>
          </w:p>
        </w:tc>
        <w:tc>
          <w:tcPr>
            <w:tcW w:w="2290" w:type="dxa"/>
            <w:tcBorders>
              <w:top w:val="nil"/>
              <w:left w:val="nil"/>
              <w:bottom w:val="single" w:sz="4" w:space="0" w:color="auto"/>
              <w:right w:val="single" w:sz="4" w:space="0" w:color="auto"/>
            </w:tcBorders>
            <w:shd w:val="clear" w:color="auto" w:fill="auto"/>
            <w:vAlign w:val="center"/>
            <w:hideMark/>
          </w:tcPr>
          <w:p w:rsidR="0003358F" w:rsidRPr="00F753FD" w:rsidRDefault="0003358F" w:rsidP="000A462B">
            <w:pPr>
              <w:jc w:val="right"/>
              <w:rPr>
                <w:b/>
                <w:bCs/>
                <w:sz w:val="20"/>
                <w:szCs w:val="20"/>
                <w:lang w:val="ru-RU"/>
              </w:rPr>
            </w:pPr>
            <w:r>
              <w:rPr>
                <w:b/>
                <w:bCs/>
                <w:sz w:val="20"/>
                <w:szCs w:val="20"/>
                <w:lang w:val="ru-RU"/>
              </w:rPr>
              <w:t>25</w:t>
            </w:r>
          </w:p>
        </w:tc>
        <w:tc>
          <w:tcPr>
            <w:tcW w:w="1153" w:type="dxa"/>
            <w:tcBorders>
              <w:top w:val="nil"/>
              <w:left w:val="nil"/>
              <w:bottom w:val="nil"/>
              <w:right w:val="nil"/>
            </w:tcBorders>
            <w:shd w:val="clear" w:color="auto" w:fill="auto"/>
            <w:noWrap/>
            <w:vAlign w:val="bottom"/>
            <w:hideMark/>
          </w:tcPr>
          <w:p w:rsidR="0003358F" w:rsidRPr="00F753FD" w:rsidRDefault="0003358F" w:rsidP="000A462B">
            <w:pPr>
              <w:rPr>
                <w:rFonts w:ascii="Arial CYR" w:hAnsi="Arial CYR" w:cs="Arial CYR"/>
                <w:sz w:val="20"/>
                <w:szCs w:val="20"/>
                <w:lang w:val="ru-RU"/>
              </w:rPr>
            </w:pPr>
            <w:r w:rsidRPr="00F753FD">
              <w:rPr>
                <w:rFonts w:ascii="Arial CYR" w:hAnsi="Arial CYR" w:cs="Arial CYR"/>
                <w:sz w:val="20"/>
                <w:szCs w:val="20"/>
                <w:lang w:val="ru-RU"/>
              </w:rPr>
              <w:t> </w:t>
            </w:r>
          </w:p>
        </w:tc>
      </w:tr>
    </w:tbl>
    <w:p w:rsidR="0003358F" w:rsidRPr="00C90091" w:rsidRDefault="0003358F" w:rsidP="00AE39BA">
      <w:pPr>
        <w:ind w:firstLine="630"/>
        <w:jc w:val="center"/>
        <w:rPr>
          <w:b/>
          <w:bCs/>
          <w:sz w:val="28"/>
          <w:szCs w:val="28"/>
          <w:u w:val="single"/>
        </w:rPr>
      </w:pPr>
    </w:p>
    <w:p w:rsidR="00AE39BA" w:rsidRPr="00C90091" w:rsidRDefault="00AE39BA" w:rsidP="00AE39BA">
      <w:pPr>
        <w:ind w:firstLine="630"/>
        <w:rPr>
          <w:b/>
          <w:bCs/>
          <w:u w:val="single"/>
        </w:rPr>
      </w:pPr>
    </w:p>
    <w:p w:rsidR="00AE39BA" w:rsidRPr="00285FBC" w:rsidRDefault="00AE39BA" w:rsidP="00AE39BA">
      <w:pPr>
        <w:pStyle w:val="3"/>
        <w:widowControl/>
        <w:suppressAutoHyphens w:val="0"/>
        <w:rPr>
          <w:kern w:val="0"/>
        </w:rPr>
      </w:pPr>
      <w:r w:rsidRPr="00C90091">
        <w:rPr>
          <w:kern w:val="0"/>
        </w:rPr>
        <w:t xml:space="preserve">У провадженні </w:t>
      </w:r>
      <w:proofErr w:type="spellStart"/>
      <w:r w:rsidRPr="00C90091">
        <w:rPr>
          <w:kern w:val="0"/>
        </w:rPr>
        <w:t>Лугинського</w:t>
      </w:r>
      <w:proofErr w:type="spellEnd"/>
      <w:r w:rsidRPr="00C90091">
        <w:rPr>
          <w:kern w:val="0"/>
        </w:rPr>
        <w:t xml:space="preserve"> районного суду протягом 201</w:t>
      </w:r>
      <w:r w:rsidR="00CF72A3">
        <w:rPr>
          <w:kern w:val="0"/>
        </w:rPr>
        <w:t>7</w:t>
      </w:r>
      <w:r w:rsidRPr="00C90091">
        <w:rPr>
          <w:kern w:val="0"/>
        </w:rPr>
        <w:t xml:space="preserve"> року знаходилось </w:t>
      </w:r>
      <w:r w:rsidR="00CF72A3">
        <w:rPr>
          <w:kern w:val="0"/>
        </w:rPr>
        <w:t>89</w:t>
      </w:r>
      <w:r w:rsidRPr="00C90091">
        <w:rPr>
          <w:kern w:val="0"/>
        </w:rPr>
        <w:t xml:space="preserve"> кримінальних проваджень, що у порівнянні з 201</w:t>
      </w:r>
      <w:r w:rsidR="00CF72A3">
        <w:rPr>
          <w:kern w:val="0"/>
        </w:rPr>
        <w:t>6</w:t>
      </w:r>
      <w:r w:rsidRPr="00C90091">
        <w:rPr>
          <w:kern w:val="0"/>
        </w:rPr>
        <w:t xml:space="preserve"> роком (</w:t>
      </w:r>
      <w:r w:rsidR="00CF72A3">
        <w:rPr>
          <w:kern w:val="0"/>
        </w:rPr>
        <w:t>66</w:t>
      </w:r>
      <w:r w:rsidRPr="00C90091">
        <w:rPr>
          <w:kern w:val="0"/>
        </w:rPr>
        <w:t xml:space="preserve"> кримінальні провадження)</w:t>
      </w:r>
      <w:r w:rsidR="00873A5B">
        <w:rPr>
          <w:kern w:val="0"/>
        </w:rPr>
        <w:t>,  що</w:t>
      </w:r>
      <w:r w:rsidRPr="00C90091">
        <w:rPr>
          <w:kern w:val="0"/>
        </w:rPr>
        <w:t xml:space="preserve"> на </w:t>
      </w:r>
      <w:r w:rsidR="00CF72A3">
        <w:rPr>
          <w:kern w:val="0"/>
        </w:rPr>
        <w:t>2</w:t>
      </w:r>
      <w:r w:rsidRPr="00C90091">
        <w:rPr>
          <w:kern w:val="0"/>
        </w:rPr>
        <w:t xml:space="preserve">3 провадження більше. </w:t>
      </w:r>
    </w:p>
    <w:p w:rsidR="00AE39BA" w:rsidRPr="00BE17DF" w:rsidRDefault="00AE39BA" w:rsidP="00AE39BA">
      <w:pPr>
        <w:ind w:firstLine="630"/>
        <w:jc w:val="both"/>
        <w:rPr>
          <w:b/>
        </w:rPr>
      </w:pPr>
      <w:r w:rsidRPr="00C90091">
        <w:t xml:space="preserve">Найбільший відсоток у загальному числі кримінальних проваджень, що перебували у провадженні суду складають провадження про злочини проти власності </w:t>
      </w:r>
      <w:r>
        <w:t>–</w:t>
      </w:r>
      <w:r w:rsidRPr="00C90091">
        <w:t xml:space="preserve"> </w:t>
      </w:r>
      <w:r w:rsidR="0003358F">
        <w:t>43</w:t>
      </w:r>
      <w:r w:rsidRPr="00C90091">
        <w:t xml:space="preserve"> проваджен</w:t>
      </w:r>
      <w:r w:rsidR="0083778D">
        <w:t>ня</w:t>
      </w:r>
      <w:r w:rsidRPr="00C90091">
        <w:t xml:space="preserve"> –  </w:t>
      </w:r>
      <w:r w:rsidR="0003358F">
        <w:t>48</w:t>
      </w:r>
      <w:r>
        <w:t>,</w:t>
      </w:r>
      <w:r w:rsidR="0003358F">
        <w:t>3</w:t>
      </w:r>
      <w:r>
        <w:t xml:space="preserve"> % (у т.ч. за крадіжку – </w:t>
      </w:r>
      <w:r w:rsidR="0003358F">
        <w:t>38</w:t>
      </w:r>
      <w:r>
        <w:t xml:space="preserve"> проваджень – </w:t>
      </w:r>
      <w:r w:rsidR="0003358F">
        <w:t>42,7</w:t>
      </w:r>
      <w:r>
        <w:t xml:space="preserve"> </w:t>
      </w:r>
      <w:r w:rsidRPr="00C90091">
        <w:t xml:space="preserve">%, грабіж </w:t>
      </w:r>
      <w:r>
        <w:t xml:space="preserve">– </w:t>
      </w:r>
      <w:r w:rsidR="0003358F">
        <w:t>2</w:t>
      </w:r>
      <w:r w:rsidRPr="00C90091">
        <w:t xml:space="preserve"> провадження –  </w:t>
      </w:r>
      <w:r w:rsidR="0003358F">
        <w:t>2,2</w:t>
      </w:r>
      <w:r>
        <w:t xml:space="preserve"> </w:t>
      </w:r>
      <w:r w:rsidRPr="00C90091">
        <w:t xml:space="preserve">%, </w:t>
      </w:r>
      <w:r w:rsidR="0003358F">
        <w:t>розбій</w:t>
      </w:r>
      <w:r w:rsidR="0003358F" w:rsidRPr="00C90091">
        <w:t xml:space="preserve"> </w:t>
      </w:r>
      <w:r w:rsidR="0003358F">
        <w:t>– 2</w:t>
      </w:r>
      <w:r w:rsidR="0003358F" w:rsidRPr="00C90091">
        <w:t xml:space="preserve"> провадження –  </w:t>
      </w:r>
      <w:r w:rsidR="0003358F">
        <w:t xml:space="preserve">2,2 </w:t>
      </w:r>
      <w:r w:rsidR="0003358F" w:rsidRPr="00C90091">
        <w:t>%,</w:t>
      </w:r>
      <w:r w:rsidRPr="00C90091">
        <w:t xml:space="preserve"> </w:t>
      </w:r>
      <w:r w:rsidR="006F6D4A">
        <w:t>шахрайство</w:t>
      </w:r>
      <w:r w:rsidR="006F6D4A" w:rsidRPr="00C90091">
        <w:t xml:space="preserve"> </w:t>
      </w:r>
      <w:r w:rsidR="006F6D4A">
        <w:t>– 1</w:t>
      </w:r>
      <w:r w:rsidR="006F6D4A" w:rsidRPr="00C90091">
        <w:t xml:space="preserve"> провадження –  </w:t>
      </w:r>
      <w:r w:rsidR="006F6D4A">
        <w:t>1,1 %</w:t>
      </w:r>
      <w:r w:rsidRPr="00C90091">
        <w:t xml:space="preserve">); провадження про злочини проти життя та здоров’я особи </w:t>
      </w:r>
      <w:r>
        <w:t>–</w:t>
      </w:r>
      <w:r w:rsidRPr="00C90091">
        <w:t xml:space="preserve"> </w:t>
      </w:r>
      <w:r w:rsidR="006F6D4A">
        <w:t>27</w:t>
      </w:r>
      <w:r w:rsidRPr="00C90091">
        <w:t xml:space="preserve"> проваджен</w:t>
      </w:r>
      <w:r w:rsidR="006F6D4A">
        <w:t>ь</w:t>
      </w:r>
      <w:r>
        <w:t xml:space="preserve"> – </w:t>
      </w:r>
      <w:r w:rsidR="006F6D4A">
        <w:t>30</w:t>
      </w:r>
      <w:r w:rsidRPr="00C90091">
        <w:t xml:space="preserve"> % (у т.ч. умисне тяжке тілесне ушкодження </w:t>
      </w:r>
      <w:r>
        <w:t>–</w:t>
      </w:r>
      <w:r w:rsidRPr="00C90091">
        <w:t xml:space="preserve"> </w:t>
      </w:r>
      <w:r w:rsidR="006F6D4A">
        <w:t>1</w:t>
      </w:r>
      <w:r w:rsidRPr="00C90091">
        <w:t xml:space="preserve"> провадження – </w:t>
      </w:r>
      <w:r w:rsidR="006F6D4A">
        <w:t>1</w:t>
      </w:r>
      <w:r>
        <w:t xml:space="preserve">,1 </w:t>
      </w:r>
      <w:r w:rsidRPr="00C90091">
        <w:t xml:space="preserve">%, умисне середньої тяжкості тілесне ушкодження </w:t>
      </w:r>
      <w:r>
        <w:t>–</w:t>
      </w:r>
      <w:r w:rsidRPr="00C90091">
        <w:t xml:space="preserve"> </w:t>
      </w:r>
      <w:r w:rsidR="006F6D4A">
        <w:t>3</w:t>
      </w:r>
      <w:r w:rsidRPr="00C90091">
        <w:t xml:space="preserve"> провадження – </w:t>
      </w:r>
      <w:r>
        <w:t>3</w:t>
      </w:r>
      <w:r w:rsidR="006F6D4A">
        <w:t>,4</w:t>
      </w:r>
      <w:r>
        <w:t xml:space="preserve"> </w:t>
      </w:r>
      <w:r w:rsidRPr="00C90091">
        <w:t xml:space="preserve">%); </w:t>
      </w:r>
      <w:r w:rsidR="006F6D4A" w:rsidRPr="00C90091">
        <w:t xml:space="preserve">провадження про злочини проти </w:t>
      </w:r>
      <w:r w:rsidR="006F6D4A">
        <w:t>довкілля</w:t>
      </w:r>
      <w:r w:rsidR="006F6D4A" w:rsidRPr="00C90091">
        <w:t xml:space="preserve"> </w:t>
      </w:r>
      <w:r w:rsidR="006F6D4A">
        <w:t>–</w:t>
      </w:r>
      <w:r w:rsidR="006F6D4A" w:rsidRPr="00C90091">
        <w:t xml:space="preserve"> </w:t>
      </w:r>
      <w:r w:rsidR="006F6D4A">
        <w:t>1</w:t>
      </w:r>
      <w:r w:rsidR="006F6D4A" w:rsidRPr="00C90091">
        <w:t xml:space="preserve"> проваджен</w:t>
      </w:r>
      <w:r w:rsidR="006F6D4A">
        <w:t>ня – 1,1</w:t>
      </w:r>
      <w:r w:rsidR="006F6D4A" w:rsidRPr="00C90091">
        <w:t xml:space="preserve"> %;</w:t>
      </w:r>
      <w:r w:rsidR="006F6D4A">
        <w:t xml:space="preserve"> </w:t>
      </w:r>
      <w:r w:rsidR="006F6D4A" w:rsidRPr="00C90091">
        <w:t xml:space="preserve">провадження про злочини проти </w:t>
      </w:r>
      <w:r w:rsidR="006F6D4A">
        <w:t>громадської безпеки</w:t>
      </w:r>
      <w:r w:rsidR="006F6D4A" w:rsidRPr="00C90091">
        <w:t xml:space="preserve"> </w:t>
      </w:r>
      <w:r w:rsidR="006F6D4A">
        <w:t>–</w:t>
      </w:r>
      <w:r w:rsidR="006F6D4A" w:rsidRPr="00C90091">
        <w:t xml:space="preserve"> </w:t>
      </w:r>
      <w:r w:rsidR="006F6D4A">
        <w:t>3</w:t>
      </w:r>
      <w:r w:rsidR="006F6D4A" w:rsidRPr="00C90091">
        <w:t xml:space="preserve"> проваджен</w:t>
      </w:r>
      <w:r w:rsidR="006F6D4A">
        <w:t>ня – 3,4</w:t>
      </w:r>
      <w:r w:rsidR="006F6D4A" w:rsidRPr="00C90091">
        <w:t xml:space="preserve"> %;</w:t>
      </w:r>
      <w:r w:rsidR="006F6D4A">
        <w:t xml:space="preserve"> </w:t>
      </w:r>
      <w:r w:rsidRPr="00BE17DF">
        <w:t xml:space="preserve">провадження про злочини проти громадського порядку та моральності – </w:t>
      </w:r>
      <w:r w:rsidR="00BE17DF" w:rsidRPr="00BE17DF">
        <w:t>1</w:t>
      </w:r>
      <w:r w:rsidRPr="00BE17DF">
        <w:t xml:space="preserve"> провадження – </w:t>
      </w:r>
      <w:r w:rsidR="00BE17DF" w:rsidRPr="00BE17DF">
        <w:t>1,1</w:t>
      </w:r>
      <w:r w:rsidRPr="00BE17DF">
        <w:t xml:space="preserve"> %;</w:t>
      </w:r>
      <w:r w:rsidRPr="00BE17DF">
        <w:rPr>
          <w:b/>
        </w:rPr>
        <w:t xml:space="preserve"> </w:t>
      </w:r>
      <w:r w:rsidRPr="00BE17DF">
        <w:t xml:space="preserve">провадження про злочини проти безпеки руху та експлуатації транспорту – </w:t>
      </w:r>
      <w:r w:rsidR="00BE17DF" w:rsidRPr="00BE17DF">
        <w:t>8</w:t>
      </w:r>
      <w:r w:rsidRPr="00BE17DF">
        <w:t xml:space="preserve"> проваджень – </w:t>
      </w:r>
      <w:r w:rsidR="00BE17DF" w:rsidRPr="00BE17DF">
        <w:t>9</w:t>
      </w:r>
      <w:r w:rsidRPr="00BE17DF">
        <w:t xml:space="preserve"> %;</w:t>
      </w:r>
      <w:r w:rsidRPr="00BE17DF">
        <w:rPr>
          <w:b/>
        </w:rPr>
        <w:t xml:space="preserve"> </w:t>
      </w:r>
      <w:r w:rsidR="00BE17DF" w:rsidRPr="00BE17DF">
        <w:t>провадження про злочини проти безпеки руху та експлуатації транспорту – 8 проваджень – 9 %;</w:t>
      </w:r>
      <w:r w:rsidR="00BE17DF">
        <w:t xml:space="preserve"> </w:t>
      </w:r>
      <w:r w:rsidRPr="00BE17DF">
        <w:t xml:space="preserve">провадження про злочини у сфері </w:t>
      </w:r>
      <w:r w:rsidR="00BE17DF" w:rsidRPr="00BE17DF">
        <w:t xml:space="preserve">наркотичних засобів, психотропних речовин, їх аналогів або прекурсорів та інші злочини проти </w:t>
      </w:r>
      <w:proofErr w:type="spellStart"/>
      <w:r w:rsidR="00BE17DF" w:rsidRPr="00BE17DF">
        <w:t>здоров»я</w:t>
      </w:r>
      <w:proofErr w:type="spellEnd"/>
      <w:r w:rsidR="00BE17DF" w:rsidRPr="00BE17DF">
        <w:t xml:space="preserve"> населення</w:t>
      </w:r>
      <w:r w:rsidRPr="00BE17DF">
        <w:t xml:space="preserve"> – </w:t>
      </w:r>
      <w:r w:rsidR="00BE17DF" w:rsidRPr="00BE17DF">
        <w:t>3</w:t>
      </w:r>
      <w:r w:rsidRPr="00BE17DF">
        <w:t xml:space="preserve"> провадження – 3</w:t>
      </w:r>
      <w:r w:rsidR="00BE17DF" w:rsidRPr="00BE17DF">
        <w:t>,4</w:t>
      </w:r>
      <w:r w:rsidRPr="00BE17DF">
        <w:t xml:space="preserve"> %;</w:t>
      </w:r>
      <w:r w:rsidRPr="00BE17DF">
        <w:rPr>
          <w:b/>
        </w:rPr>
        <w:t xml:space="preserve"> </w:t>
      </w:r>
      <w:r w:rsidRPr="00B074F5">
        <w:t xml:space="preserve">провадження про злочини у сфері </w:t>
      </w:r>
      <w:r w:rsidR="00B074F5" w:rsidRPr="00B074F5">
        <w:t xml:space="preserve">службової </w:t>
      </w:r>
      <w:r w:rsidRPr="00B074F5">
        <w:t xml:space="preserve">діяльності </w:t>
      </w:r>
      <w:r w:rsidR="00B074F5" w:rsidRPr="00B074F5">
        <w:t xml:space="preserve">та професійної діяльності, </w:t>
      </w:r>
      <w:proofErr w:type="spellStart"/>
      <w:r w:rsidR="00B074F5" w:rsidRPr="00B074F5">
        <w:t>пов»язаної</w:t>
      </w:r>
      <w:proofErr w:type="spellEnd"/>
      <w:r w:rsidR="00B074F5" w:rsidRPr="00B074F5">
        <w:t xml:space="preserve"> з наданням публічних послуг </w:t>
      </w:r>
      <w:r w:rsidRPr="00B074F5">
        <w:t xml:space="preserve">– 1 провадження – </w:t>
      </w:r>
      <w:r w:rsidR="00B074F5" w:rsidRPr="00B074F5">
        <w:t>1,1</w:t>
      </w:r>
      <w:r w:rsidRPr="00B074F5">
        <w:t xml:space="preserve"> %;</w:t>
      </w:r>
      <w:r w:rsidRPr="00BE17DF">
        <w:rPr>
          <w:b/>
        </w:rPr>
        <w:t xml:space="preserve"> </w:t>
      </w:r>
      <w:r w:rsidRPr="00B074F5">
        <w:t xml:space="preserve">провадження про злочини проти </w:t>
      </w:r>
      <w:r w:rsidR="00B074F5" w:rsidRPr="00B074F5">
        <w:t>правосуддя</w:t>
      </w:r>
      <w:r w:rsidRPr="00B074F5">
        <w:t xml:space="preserve"> – 1 провадження – 1,</w:t>
      </w:r>
      <w:r w:rsidR="00B074F5" w:rsidRPr="00B074F5">
        <w:t>1</w:t>
      </w:r>
      <w:r w:rsidRPr="00B074F5">
        <w:t xml:space="preserve"> %;</w:t>
      </w:r>
      <w:r w:rsidRPr="00BE17DF">
        <w:rPr>
          <w:b/>
        </w:rPr>
        <w:t xml:space="preserve"> </w:t>
      </w:r>
      <w:r w:rsidRPr="00B074F5">
        <w:t xml:space="preserve">провадження про злочини </w:t>
      </w:r>
      <w:r w:rsidRPr="00B074F5">
        <w:rPr>
          <w:bCs/>
        </w:rPr>
        <w:t xml:space="preserve">проти авторитету органів державної влади, органів місцевого самоврядування та об'єднань громадян </w:t>
      </w:r>
      <w:r w:rsidRPr="00B074F5">
        <w:t>– 1 провадження – 1,</w:t>
      </w:r>
      <w:r w:rsidR="00B074F5" w:rsidRPr="00B074F5">
        <w:t>1</w:t>
      </w:r>
      <w:r w:rsidRPr="00B074F5">
        <w:t xml:space="preserve"> %</w:t>
      </w:r>
      <w:r w:rsidRPr="00BE17DF">
        <w:rPr>
          <w:b/>
        </w:rPr>
        <w:t>.</w:t>
      </w:r>
    </w:p>
    <w:p w:rsidR="00AE39BA" w:rsidRPr="00C90091" w:rsidRDefault="00AE39BA" w:rsidP="00AE39BA">
      <w:pPr>
        <w:ind w:firstLine="630"/>
        <w:jc w:val="both"/>
      </w:pPr>
    </w:p>
    <w:p w:rsidR="00AE39BA" w:rsidRPr="00C90091" w:rsidRDefault="00AE39BA" w:rsidP="00AE39BA">
      <w:pPr>
        <w:pStyle w:val="2"/>
        <w:rPr>
          <w:sz w:val="24"/>
          <w:szCs w:val="24"/>
        </w:rPr>
      </w:pPr>
      <w:r w:rsidRPr="00C90091">
        <w:rPr>
          <w:sz w:val="24"/>
          <w:szCs w:val="24"/>
        </w:rPr>
        <w:t xml:space="preserve">Закінчено провадження по </w:t>
      </w:r>
      <w:r w:rsidR="0083778D">
        <w:rPr>
          <w:sz w:val="24"/>
          <w:szCs w:val="24"/>
        </w:rPr>
        <w:t>69</w:t>
      </w:r>
      <w:r w:rsidRPr="00C90091">
        <w:rPr>
          <w:sz w:val="24"/>
          <w:szCs w:val="24"/>
        </w:rPr>
        <w:t xml:space="preserve"> кримінальним провадженням або </w:t>
      </w:r>
      <w:r w:rsidR="0083778D">
        <w:rPr>
          <w:sz w:val="24"/>
          <w:szCs w:val="24"/>
        </w:rPr>
        <w:t>77,5</w:t>
      </w:r>
      <w:r w:rsidRPr="00C90091">
        <w:rPr>
          <w:sz w:val="24"/>
          <w:szCs w:val="24"/>
        </w:rPr>
        <w:t xml:space="preserve"> % до числа усіх кримінальних проваджень, що знаходились на розгляді (</w:t>
      </w:r>
      <w:r w:rsidR="0083778D">
        <w:rPr>
          <w:sz w:val="24"/>
          <w:szCs w:val="24"/>
        </w:rPr>
        <w:t>89</w:t>
      </w:r>
      <w:r w:rsidRPr="00C90091">
        <w:rPr>
          <w:sz w:val="24"/>
          <w:szCs w:val="24"/>
        </w:rPr>
        <w:t xml:space="preserve"> проваджень). Закінчено провадження у кримінальних провадженнях з постановленням вироку по </w:t>
      </w:r>
      <w:r w:rsidR="00D27F60">
        <w:rPr>
          <w:sz w:val="24"/>
          <w:szCs w:val="24"/>
        </w:rPr>
        <w:t>51</w:t>
      </w:r>
      <w:r w:rsidRPr="00C90091">
        <w:rPr>
          <w:sz w:val="24"/>
          <w:szCs w:val="24"/>
        </w:rPr>
        <w:t xml:space="preserve"> кримінальн</w:t>
      </w:r>
      <w:r w:rsidR="004B0D8E">
        <w:rPr>
          <w:sz w:val="24"/>
          <w:szCs w:val="24"/>
        </w:rPr>
        <w:t>ому</w:t>
      </w:r>
      <w:r w:rsidRPr="00C90091">
        <w:rPr>
          <w:sz w:val="24"/>
          <w:szCs w:val="24"/>
        </w:rPr>
        <w:t xml:space="preserve"> провадженн</w:t>
      </w:r>
      <w:r w:rsidR="004B0D8E">
        <w:rPr>
          <w:sz w:val="24"/>
          <w:szCs w:val="24"/>
        </w:rPr>
        <w:t>і</w:t>
      </w:r>
      <w:r w:rsidRPr="00C90091">
        <w:rPr>
          <w:sz w:val="24"/>
          <w:szCs w:val="24"/>
        </w:rPr>
        <w:t xml:space="preserve"> </w:t>
      </w:r>
      <w:r w:rsidR="00D27F60">
        <w:rPr>
          <w:sz w:val="24"/>
          <w:szCs w:val="24"/>
        </w:rPr>
        <w:t>57,3</w:t>
      </w:r>
      <w:r>
        <w:rPr>
          <w:sz w:val="24"/>
          <w:szCs w:val="24"/>
        </w:rPr>
        <w:t xml:space="preserve"> </w:t>
      </w:r>
      <w:r w:rsidRPr="00C90091">
        <w:rPr>
          <w:sz w:val="24"/>
          <w:szCs w:val="24"/>
        </w:rPr>
        <w:t xml:space="preserve">% до числа закінчених проваджень, що на </w:t>
      </w:r>
      <w:r w:rsidR="00D27F60">
        <w:rPr>
          <w:sz w:val="24"/>
          <w:szCs w:val="24"/>
        </w:rPr>
        <w:t>13,1</w:t>
      </w:r>
      <w:r w:rsidRPr="00C90091">
        <w:rPr>
          <w:sz w:val="24"/>
          <w:szCs w:val="24"/>
        </w:rPr>
        <w:t xml:space="preserve"> % </w:t>
      </w:r>
      <w:r>
        <w:rPr>
          <w:sz w:val="24"/>
          <w:szCs w:val="24"/>
        </w:rPr>
        <w:t>менше</w:t>
      </w:r>
      <w:r w:rsidRPr="00C90091">
        <w:rPr>
          <w:sz w:val="24"/>
          <w:szCs w:val="24"/>
        </w:rPr>
        <w:t>, ніж в попередньому звітному періоді (</w:t>
      </w:r>
      <w:r w:rsidR="00D27F60">
        <w:rPr>
          <w:sz w:val="24"/>
          <w:szCs w:val="24"/>
        </w:rPr>
        <w:t>70</w:t>
      </w:r>
      <w:r>
        <w:rPr>
          <w:sz w:val="24"/>
          <w:szCs w:val="24"/>
        </w:rPr>
        <w:t>,</w:t>
      </w:r>
      <w:r w:rsidR="00D27F60">
        <w:rPr>
          <w:sz w:val="24"/>
          <w:szCs w:val="24"/>
        </w:rPr>
        <w:t>4</w:t>
      </w:r>
      <w:r>
        <w:rPr>
          <w:sz w:val="24"/>
          <w:szCs w:val="24"/>
        </w:rPr>
        <w:t xml:space="preserve"> </w:t>
      </w:r>
      <w:r w:rsidRPr="00C90091">
        <w:rPr>
          <w:sz w:val="24"/>
          <w:szCs w:val="24"/>
        </w:rPr>
        <w:t>%). Закрито провадження по 1</w:t>
      </w:r>
      <w:r w:rsidR="00D27F60">
        <w:rPr>
          <w:sz w:val="24"/>
          <w:szCs w:val="24"/>
        </w:rPr>
        <w:t>7</w:t>
      </w:r>
      <w:r w:rsidRPr="00C90091">
        <w:rPr>
          <w:sz w:val="24"/>
          <w:szCs w:val="24"/>
        </w:rPr>
        <w:t xml:space="preserve"> провадженнях, </w:t>
      </w:r>
      <w:r w:rsidRPr="00C90091">
        <w:rPr>
          <w:kern w:val="0"/>
          <w:sz w:val="24"/>
          <w:szCs w:val="24"/>
        </w:rPr>
        <w:t xml:space="preserve">що на </w:t>
      </w:r>
      <w:r w:rsidR="00D27F60">
        <w:rPr>
          <w:kern w:val="0"/>
          <w:sz w:val="24"/>
          <w:szCs w:val="24"/>
        </w:rPr>
        <w:t>4</w:t>
      </w:r>
      <w:r w:rsidRPr="00C90091">
        <w:rPr>
          <w:kern w:val="0"/>
          <w:sz w:val="24"/>
          <w:szCs w:val="24"/>
        </w:rPr>
        <w:t xml:space="preserve"> </w:t>
      </w:r>
      <w:r w:rsidRPr="00C90091">
        <w:rPr>
          <w:sz w:val="24"/>
          <w:szCs w:val="24"/>
        </w:rPr>
        <w:t>проваджен</w:t>
      </w:r>
      <w:r w:rsidR="00D27F60">
        <w:rPr>
          <w:sz w:val="24"/>
          <w:szCs w:val="24"/>
        </w:rPr>
        <w:t>ня</w:t>
      </w:r>
      <w:r w:rsidRPr="00C90091">
        <w:rPr>
          <w:kern w:val="0"/>
          <w:sz w:val="24"/>
          <w:szCs w:val="24"/>
        </w:rPr>
        <w:t xml:space="preserve"> більше у порівнянні з 201</w:t>
      </w:r>
      <w:r w:rsidR="00D27F60">
        <w:rPr>
          <w:kern w:val="0"/>
          <w:sz w:val="24"/>
          <w:szCs w:val="24"/>
        </w:rPr>
        <w:t>6</w:t>
      </w:r>
      <w:r w:rsidRPr="00C90091">
        <w:rPr>
          <w:kern w:val="0"/>
          <w:sz w:val="24"/>
          <w:szCs w:val="24"/>
        </w:rPr>
        <w:t xml:space="preserve"> роком (</w:t>
      </w:r>
      <w:r w:rsidR="00D27F60">
        <w:rPr>
          <w:kern w:val="0"/>
          <w:sz w:val="24"/>
          <w:szCs w:val="24"/>
        </w:rPr>
        <w:t>13</w:t>
      </w:r>
      <w:r w:rsidRPr="00C90091">
        <w:rPr>
          <w:kern w:val="0"/>
          <w:sz w:val="24"/>
          <w:szCs w:val="24"/>
        </w:rPr>
        <w:t xml:space="preserve"> проваджень</w:t>
      </w:r>
      <w:r w:rsidRPr="00C90091">
        <w:rPr>
          <w:sz w:val="24"/>
          <w:szCs w:val="24"/>
        </w:rPr>
        <w:t>), повернуто прокурору – 1 прова</w:t>
      </w:r>
      <w:r w:rsidR="00CC00DA">
        <w:rPr>
          <w:sz w:val="24"/>
          <w:szCs w:val="24"/>
        </w:rPr>
        <w:t>дження</w:t>
      </w:r>
      <w:r w:rsidRPr="00C90091">
        <w:rPr>
          <w:sz w:val="24"/>
          <w:szCs w:val="24"/>
        </w:rPr>
        <w:t>.</w:t>
      </w:r>
    </w:p>
    <w:p w:rsidR="00C020EC" w:rsidRDefault="00C020EC" w:rsidP="00AE39BA">
      <w:pPr>
        <w:ind w:firstLine="630"/>
        <w:jc w:val="center"/>
        <w:rPr>
          <w:b/>
        </w:rPr>
      </w:pPr>
    </w:p>
    <w:p w:rsidR="00AE39BA" w:rsidRPr="00C90091" w:rsidRDefault="00AE39BA" w:rsidP="00AE39BA">
      <w:pPr>
        <w:ind w:firstLine="630"/>
        <w:jc w:val="center"/>
        <w:rPr>
          <w:b/>
        </w:rPr>
      </w:pPr>
      <w:r w:rsidRPr="00C90091">
        <w:rPr>
          <w:b/>
        </w:rPr>
        <w:t>Структура розглянутих з постановленням</w:t>
      </w:r>
    </w:p>
    <w:p w:rsidR="00AE39BA" w:rsidRDefault="00AE39BA" w:rsidP="00AE39BA">
      <w:pPr>
        <w:ind w:firstLine="630"/>
        <w:jc w:val="center"/>
        <w:rPr>
          <w:b/>
        </w:rPr>
      </w:pPr>
      <w:r w:rsidRPr="00C90091">
        <w:rPr>
          <w:b/>
        </w:rPr>
        <w:t>вироку кримінальних проваджень за видами злочинів</w:t>
      </w:r>
    </w:p>
    <w:p w:rsidR="00C020EC" w:rsidRPr="00C90091" w:rsidRDefault="00C020EC" w:rsidP="00AE39BA">
      <w:pPr>
        <w:ind w:firstLine="630"/>
        <w:jc w:val="center"/>
        <w:rPr>
          <w:b/>
        </w:rPr>
      </w:pPr>
    </w:p>
    <w:tbl>
      <w:tblPr>
        <w:tblW w:w="9828" w:type="dxa"/>
        <w:tblInd w:w="-53" w:type="dxa"/>
        <w:tblLayout w:type="fixed"/>
        <w:tblCellMar>
          <w:top w:w="55" w:type="dxa"/>
          <w:left w:w="55" w:type="dxa"/>
          <w:bottom w:w="55" w:type="dxa"/>
          <w:right w:w="55" w:type="dxa"/>
        </w:tblCellMar>
        <w:tblLook w:val="0000"/>
      </w:tblPr>
      <w:tblGrid>
        <w:gridCol w:w="499"/>
        <w:gridCol w:w="4289"/>
        <w:gridCol w:w="2340"/>
        <w:gridCol w:w="2700"/>
      </w:tblGrid>
      <w:tr w:rsidR="00AE39BA" w:rsidRPr="00C90091" w:rsidTr="000A462B">
        <w:trPr>
          <w:tblHeader/>
        </w:trPr>
        <w:tc>
          <w:tcPr>
            <w:tcW w:w="499" w:type="dxa"/>
            <w:tcBorders>
              <w:top w:val="single" w:sz="2" w:space="0" w:color="000000"/>
              <w:left w:val="single" w:sz="2" w:space="0" w:color="000000"/>
              <w:bottom w:val="single" w:sz="2" w:space="0" w:color="000000"/>
            </w:tcBorders>
          </w:tcPr>
          <w:p w:rsidR="00AE39BA" w:rsidRPr="00C90091" w:rsidRDefault="00AE39BA" w:rsidP="000A462B">
            <w:pPr>
              <w:pStyle w:val="a7"/>
              <w:snapToGrid w:val="0"/>
              <w:ind w:firstLine="630"/>
              <w:rPr>
                <w:rFonts w:ascii="Times New Roman" w:hAnsi="Times New Roman" w:cs="Times New Roman"/>
                <w:sz w:val="24"/>
                <w:szCs w:val="24"/>
                <w:lang w:val="uk-UA"/>
              </w:rPr>
            </w:pPr>
          </w:p>
        </w:tc>
        <w:tc>
          <w:tcPr>
            <w:tcW w:w="4289" w:type="dxa"/>
            <w:tcBorders>
              <w:top w:val="single" w:sz="2" w:space="0" w:color="000000"/>
              <w:left w:val="single" w:sz="2" w:space="0" w:color="000000"/>
              <w:bottom w:val="single" w:sz="2" w:space="0" w:color="000000"/>
            </w:tcBorders>
          </w:tcPr>
          <w:p w:rsidR="00AE39BA" w:rsidRPr="00C90091" w:rsidRDefault="00AE39BA" w:rsidP="000A462B">
            <w:pPr>
              <w:pStyle w:val="a7"/>
              <w:snapToGrid w:val="0"/>
              <w:ind w:firstLine="630"/>
              <w:rPr>
                <w:rFonts w:ascii="Times New Roman" w:hAnsi="Times New Roman" w:cs="Times New Roman"/>
                <w:sz w:val="24"/>
                <w:szCs w:val="24"/>
                <w:lang w:val="uk-UA"/>
              </w:rPr>
            </w:pPr>
            <w:r w:rsidRPr="00C90091">
              <w:rPr>
                <w:rFonts w:ascii="Times New Roman" w:hAnsi="Times New Roman" w:cs="Times New Roman"/>
                <w:sz w:val="24"/>
                <w:szCs w:val="24"/>
                <w:lang w:val="uk-UA"/>
              </w:rPr>
              <w:t>Види злочинів</w:t>
            </w:r>
          </w:p>
        </w:tc>
        <w:tc>
          <w:tcPr>
            <w:tcW w:w="2340" w:type="dxa"/>
            <w:tcBorders>
              <w:top w:val="single" w:sz="2" w:space="0" w:color="000000"/>
              <w:left w:val="single" w:sz="2" w:space="0" w:color="000000"/>
              <w:bottom w:val="single" w:sz="2" w:space="0" w:color="000000"/>
              <w:right w:val="single" w:sz="4" w:space="0" w:color="auto"/>
            </w:tcBorders>
          </w:tcPr>
          <w:p w:rsidR="00AE39BA" w:rsidRPr="00C90091" w:rsidRDefault="00AE39BA" w:rsidP="000A462B">
            <w:pPr>
              <w:pStyle w:val="a7"/>
              <w:snapToGrid w:val="0"/>
              <w:jc w:val="left"/>
              <w:rPr>
                <w:rFonts w:ascii="Times New Roman" w:hAnsi="Times New Roman" w:cs="Times New Roman"/>
                <w:sz w:val="24"/>
                <w:szCs w:val="24"/>
                <w:lang w:val="uk-UA"/>
              </w:rPr>
            </w:pPr>
            <w:r w:rsidRPr="00C90091">
              <w:rPr>
                <w:rFonts w:ascii="Times New Roman" w:hAnsi="Times New Roman" w:cs="Times New Roman"/>
                <w:sz w:val="24"/>
                <w:szCs w:val="24"/>
                <w:lang w:val="uk-UA"/>
              </w:rPr>
              <w:t>З винесенням вироку</w:t>
            </w:r>
          </w:p>
        </w:tc>
        <w:tc>
          <w:tcPr>
            <w:tcW w:w="2700" w:type="dxa"/>
            <w:tcBorders>
              <w:top w:val="single" w:sz="2" w:space="0" w:color="000000"/>
              <w:left w:val="single" w:sz="4" w:space="0" w:color="auto"/>
              <w:bottom w:val="single" w:sz="2" w:space="0" w:color="000000"/>
              <w:right w:val="single" w:sz="2" w:space="0" w:color="000000"/>
            </w:tcBorders>
          </w:tcPr>
          <w:p w:rsidR="00AE39BA" w:rsidRPr="00C90091" w:rsidRDefault="00AE39BA" w:rsidP="000A462B">
            <w:pPr>
              <w:pStyle w:val="a7"/>
              <w:snapToGrid w:val="0"/>
              <w:jc w:val="left"/>
              <w:rPr>
                <w:rFonts w:ascii="Times New Roman" w:hAnsi="Times New Roman" w:cs="Times New Roman"/>
                <w:sz w:val="24"/>
                <w:szCs w:val="24"/>
                <w:lang w:val="uk-UA"/>
              </w:rPr>
            </w:pPr>
            <w:r w:rsidRPr="00C90091">
              <w:rPr>
                <w:rFonts w:ascii="Times New Roman" w:hAnsi="Times New Roman" w:cs="Times New Roman"/>
                <w:sz w:val="24"/>
                <w:szCs w:val="24"/>
                <w:lang w:val="uk-UA"/>
              </w:rPr>
              <w:t>з них із затвердженням мирової  угоди</w:t>
            </w:r>
          </w:p>
        </w:tc>
      </w:tr>
      <w:tr w:rsidR="00AE39BA" w:rsidRPr="00C90091" w:rsidTr="000A462B">
        <w:trPr>
          <w:trHeight w:val="509"/>
        </w:trPr>
        <w:tc>
          <w:tcPr>
            <w:tcW w:w="499" w:type="dxa"/>
            <w:tcBorders>
              <w:left w:val="single" w:sz="2" w:space="0" w:color="000000"/>
              <w:bottom w:val="single" w:sz="2" w:space="0" w:color="000000"/>
            </w:tcBorders>
            <w:vAlign w:val="center"/>
          </w:tcPr>
          <w:p w:rsidR="00AE39BA" w:rsidRPr="00C90091" w:rsidRDefault="00AE39BA" w:rsidP="00AE39BA">
            <w:pPr>
              <w:pStyle w:val="a8"/>
              <w:numPr>
                <w:ilvl w:val="0"/>
                <w:numId w:val="2"/>
              </w:numPr>
              <w:snapToGrid w:val="0"/>
              <w:rPr>
                <w:rFonts w:ascii="Times New Roman" w:hAnsi="Times New Roman" w:cs="Times New Roman"/>
                <w:sz w:val="24"/>
                <w:szCs w:val="24"/>
                <w:lang w:val="uk-UA"/>
              </w:rPr>
            </w:pPr>
            <w:r w:rsidRPr="00C90091">
              <w:rPr>
                <w:rFonts w:ascii="Times New Roman" w:hAnsi="Times New Roman" w:cs="Times New Roman"/>
                <w:sz w:val="24"/>
                <w:szCs w:val="24"/>
                <w:lang w:val="uk-UA"/>
              </w:rPr>
              <w:t>11</w:t>
            </w:r>
          </w:p>
        </w:tc>
        <w:tc>
          <w:tcPr>
            <w:tcW w:w="4289" w:type="dxa"/>
            <w:tcBorders>
              <w:left w:val="single" w:sz="2" w:space="0" w:color="000000"/>
              <w:bottom w:val="single" w:sz="2" w:space="0" w:color="000000"/>
            </w:tcBorders>
          </w:tcPr>
          <w:p w:rsidR="00AE39BA" w:rsidRPr="00C90091" w:rsidRDefault="00AE39BA" w:rsidP="000A462B">
            <w:pPr>
              <w:pStyle w:val="a8"/>
              <w:snapToGrid w:val="0"/>
              <w:jc w:val="both"/>
              <w:rPr>
                <w:rFonts w:ascii="Times New Roman" w:hAnsi="Times New Roman" w:cs="Times New Roman"/>
                <w:sz w:val="24"/>
                <w:szCs w:val="24"/>
                <w:lang w:val="uk-UA"/>
              </w:rPr>
            </w:pPr>
            <w:r w:rsidRPr="00C90091">
              <w:rPr>
                <w:rFonts w:ascii="Times New Roman" w:hAnsi="Times New Roman" w:cs="Times New Roman"/>
                <w:sz w:val="24"/>
                <w:szCs w:val="24"/>
                <w:lang w:val="uk-UA"/>
              </w:rPr>
              <w:t xml:space="preserve">Злочини проти життя та здоров'я </w:t>
            </w:r>
          </w:p>
        </w:tc>
        <w:tc>
          <w:tcPr>
            <w:tcW w:w="2340" w:type="dxa"/>
            <w:tcBorders>
              <w:left w:val="single" w:sz="2" w:space="0" w:color="000000"/>
              <w:bottom w:val="single" w:sz="2" w:space="0" w:color="000000"/>
              <w:right w:val="single" w:sz="4" w:space="0" w:color="auto"/>
            </w:tcBorders>
            <w:vAlign w:val="center"/>
          </w:tcPr>
          <w:p w:rsidR="00AE39BA" w:rsidRPr="00C90091" w:rsidRDefault="003757C1" w:rsidP="000A462B">
            <w:pPr>
              <w:pStyle w:val="a8"/>
              <w:snapToGrid w:val="0"/>
              <w:ind w:firstLine="63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700" w:type="dxa"/>
            <w:tcBorders>
              <w:left w:val="single" w:sz="4" w:space="0" w:color="auto"/>
              <w:bottom w:val="single" w:sz="2" w:space="0" w:color="000000"/>
              <w:right w:val="single" w:sz="2" w:space="0" w:color="000000"/>
            </w:tcBorders>
            <w:vAlign w:val="center"/>
          </w:tcPr>
          <w:p w:rsidR="00AE39BA" w:rsidRPr="00C90091" w:rsidRDefault="003757C1" w:rsidP="000A462B">
            <w:pPr>
              <w:pStyle w:val="a8"/>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AE39BA" w:rsidRPr="00C90091" w:rsidTr="000A462B">
        <w:tc>
          <w:tcPr>
            <w:tcW w:w="499" w:type="dxa"/>
            <w:tcBorders>
              <w:left w:val="single" w:sz="2" w:space="0" w:color="000000"/>
              <w:bottom w:val="single" w:sz="2" w:space="0" w:color="000000"/>
            </w:tcBorders>
            <w:vAlign w:val="center"/>
          </w:tcPr>
          <w:p w:rsidR="00AE39BA" w:rsidRPr="00C90091" w:rsidRDefault="00AE39BA" w:rsidP="00AE39BA">
            <w:pPr>
              <w:pStyle w:val="a8"/>
              <w:numPr>
                <w:ilvl w:val="0"/>
                <w:numId w:val="2"/>
              </w:numPr>
              <w:snapToGrid w:val="0"/>
              <w:rPr>
                <w:rFonts w:ascii="Times New Roman" w:hAnsi="Times New Roman" w:cs="Times New Roman"/>
                <w:sz w:val="24"/>
                <w:szCs w:val="24"/>
                <w:lang w:val="uk-UA"/>
              </w:rPr>
            </w:pPr>
            <w:r w:rsidRPr="00C90091">
              <w:rPr>
                <w:rFonts w:ascii="Times New Roman" w:hAnsi="Times New Roman" w:cs="Times New Roman"/>
                <w:sz w:val="24"/>
                <w:szCs w:val="24"/>
                <w:lang w:val="uk-UA"/>
              </w:rPr>
              <w:t>2</w:t>
            </w:r>
          </w:p>
        </w:tc>
        <w:tc>
          <w:tcPr>
            <w:tcW w:w="4289" w:type="dxa"/>
            <w:tcBorders>
              <w:left w:val="single" w:sz="2" w:space="0" w:color="000000"/>
              <w:bottom w:val="single" w:sz="2" w:space="0" w:color="000000"/>
            </w:tcBorders>
          </w:tcPr>
          <w:p w:rsidR="00AE39BA" w:rsidRPr="00C90091" w:rsidRDefault="00AE39BA" w:rsidP="000A462B">
            <w:pPr>
              <w:jc w:val="both"/>
              <w:rPr>
                <w:b/>
                <w:bCs/>
                <w:sz w:val="16"/>
                <w:szCs w:val="16"/>
              </w:rPr>
            </w:pPr>
            <w:r w:rsidRPr="00C90091">
              <w:t xml:space="preserve">Злочини </w:t>
            </w:r>
            <w:r w:rsidR="003757C1" w:rsidRPr="00BE17DF">
              <w:t xml:space="preserve">у сфері наркотичних засобів, психотропних речовин, їх аналогів або прекурсорів та інші злочини проти </w:t>
            </w:r>
            <w:proofErr w:type="spellStart"/>
            <w:r w:rsidR="003757C1" w:rsidRPr="00BE17DF">
              <w:t>здоров»я</w:t>
            </w:r>
            <w:proofErr w:type="spellEnd"/>
            <w:r w:rsidR="003757C1" w:rsidRPr="00BE17DF">
              <w:t xml:space="preserve"> населення</w:t>
            </w:r>
          </w:p>
        </w:tc>
        <w:tc>
          <w:tcPr>
            <w:tcW w:w="2340" w:type="dxa"/>
            <w:tcBorders>
              <w:left w:val="single" w:sz="2" w:space="0" w:color="000000"/>
              <w:bottom w:val="single" w:sz="2" w:space="0" w:color="000000"/>
              <w:right w:val="single" w:sz="4" w:space="0" w:color="auto"/>
            </w:tcBorders>
            <w:vAlign w:val="center"/>
          </w:tcPr>
          <w:p w:rsidR="00AE39BA" w:rsidRPr="00C90091" w:rsidRDefault="003757C1" w:rsidP="000A462B">
            <w:pPr>
              <w:pStyle w:val="a8"/>
              <w:snapToGrid w:val="0"/>
              <w:ind w:firstLine="63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700" w:type="dxa"/>
            <w:tcBorders>
              <w:left w:val="single" w:sz="4" w:space="0" w:color="auto"/>
              <w:bottom w:val="single" w:sz="2" w:space="0" w:color="000000"/>
              <w:right w:val="single" w:sz="2" w:space="0" w:color="000000"/>
            </w:tcBorders>
            <w:vAlign w:val="center"/>
          </w:tcPr>
          <w:p w:rsidR="00AE39BA" w:rsidRPr="00C90091" w:rsidRDefault="003757C1" w:rsidP="000A462B">
            <w:pPr>
              <w:pStyle w:val="a8"/>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AE39BA" w:rsidRPr="00C90091" w:rsidTr="000A462B">
        <w:tc>
          <w:tcPr>
            <w:tcW w:w="499" w:type="dxa"/>
            <w:tcBorders>
              <w:left w:val="single" w:sz="2" w:space="0" w:color="000000"/>
              <w:bottom w:val="single" w:sz="2" w:space="0" w:color="000000"/>
            </w:tcBorders>
            <w:vAlign w:val="center"/>
          </w:tcPr>
          <w:p w:rsidR="00AE39BA" w:rsidRPr="00C90091" w:rsidRDefault="00AE39BA" w:rsidP="00AE39BA">
            <w:pPr>
              <w:pStyle w:val="a8"/>
              <w:numPr>
                <w:ilvl w:val="0"/>
                <w:numId w:val="2"/>
              </w:numPr>
              <w:snapToGrid w:val="0"/>
              <w:rPr>
                <w:rFonts w:ascii="Times New Roman" w:hAnsi="Times New Roman" w:cs="Times New Roman"/>
                <w:sz w:val="24"/>
                <w:szCs w:val="24"/>
                <w:lang w:val="uk-UA"/>
              </w:rPr>
            </w:pPr>
            <w:r w:rsidRPr="00C90091">
              <w:rPr>
                <w:rFonts w:ascii="Times New Roman" w:hAnsi="Times New Roman" w:cs="Times New Roman"/>
                <w:sz w:val="24"/>
                <w:szCs w:val="24"/>
                <w:lang w:val="uk-UA"/>
              </w:rPr>
              <w:t>2</w:t>
            </w:r>
          </w:p>
        </w:tc>
        <w:tc>
          <w:tcPr>
            <w:tcW w:w="4289" w:type="dxa"/>
            <w:tcBorders>
              <w:left w:val="single" w:sz="2" w:space="0" w:color="000000"/>
              <w:bottom w:val="single" w:sz="2" w:space="0" w:color="000000"/>
            </w:tcBorders>
          </w:tcPr>
          <w:p w:rsidR="00AE39BA" w:rsidRPr="00C90091" w:rsidRDefault="00AE39BA" w:rsidP="000A462B">
            <w:pPr>
              <w:pStyle w:val="a8"/>
              <w:snapToGrid w:val="0"/>
              <w:jc w:val="both"/>
              <w:rPr>
                <w:rFonts w:ascii="Times New Roman" w:hAnsi="Times New Roman" w:cs="Times New Roman"/>
                <w:sz w:val="24"/>
                <w:szCs w:val="24"/>
                <w:lang w:val="uk-UA"/>
              </w:rPr>
            </w:pPr>
            <w:r w:rsidRPr="00C90091">
              <w:rPr>
                <w:rFonts w:ascii="Times New Roman" w:hAnsi="Times New Roman" w:cs="Times New Roman"/>
                <w:sz w:val="24"/>
                <w:szCs w:val="24"/>
                <w:lang w:val="uk-UA"/>
              </w:rPr>
              <w:t>Злочини проти власності</w:t>
            </w:r>
          </w:p>
        </w:tc>
        <w:tc>
          <w:tcPr>
            <w:tcW w:w="2340" w:type="dxa"/>
            <w:tcBorders>
              <w:left w:val="single" w:sz="2" w:space="0" w:color="000000"/>
              <w:bottom w:val="single" w:sz="2" w:space="0" w:color="000000"/>
              <w:right w:val="single" w:sz="4" w:space="0" w:color="auto"/>
            </w:tcBorders>
            <w:vAlign w:val="center"/>
          </w:tcPr>
          <w:p w:rsidR="00AE39BA" w:rsidRPr="00C90091" w:rsidRDefault="003757C1" w:rsidP="000A462B">
            <w:pPr>
              <w:pStyle w:val="a8"/>
              <w:snapToGrid w:val="0"/>
              <w:ind w:firstLine="630"/>
              <w:jc w:val="center"/>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2700" w:type="dxa"/>
            <w:tcBorders>
              <w:left w:val="single" w:sz="4" w:space="0" w:color="auto"/>
              <w:bottom w:val="single" w:sz="2" w:space="0" w:color="000000"/>
              <w:right w:val="single" w:sz="2" w:space="0" w:color="000000"/>
            </w:tcBorders>
            <w:vAlign w:val="center"/>
          </w:tcPr>
          <w:p w:rsidR="00AE39BA" w:rsidRPr="00C90091" w:rsidRDefault="003757C1" w:rsidP="000A462B">
            <w:pPr>
              <w:pStyle w:val="a8"/>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AE39BA" w:rsidRPr="00C90091" w:rsidTr="000A462B">
        <w:tc>
          <w:tcPr>
            <w:tcW w:w="499" w:type="dxa"/>
            <w:tcBorders>
              <w:left w:val="single" w:sz="2" w:space="0" w:color="000000"/>
              <w:bottom w:val="single" w:sz="2" w:space="0" w:color="000000"/>
            </w:tcBorders>
            <w:vAlign w:val="center"/>
          </w:tcPr>
          <w:p w:rsidR="00AE39BA" w:rsidRPr="00C90091" w:rsidRDefault="00AE39BA" w:rsidP="00AE39BA">
            <w:pPr>
              <w:pStyle w:val="a8"/>
              <w:numPr>
                <w:ilvl w:val="0"/>
                <w:numId w:val="2"/>
              </w:numPr>
              <w:snapToGrid w:val="0"/>
              <w:rPr>
                <w:rFonts w:ascii="Times New Roman" w:hAnsi="Times New Roman" w:cs="Times New Roman"/>
                <w:sz w:val="24"/>
                <w:szCs w:val="24"/>
                <w:lang w:val="uk-UA"/>
              </w:rPr>
            </w:pPr>
            <w:r w:rsidRPr="00C90091">
              <w:rPr>
                <w:rFonts w:ascii="Times New Roman" w:hAnsi="Times New Roman" w:cs="Times New Roman"/>
                <w:sz w:val="24"/>
                <w:szCs w:val="24"/>
                <w:lang w:val="uk-UA"/>
              </w:rPr>
              <w:t>4</w:t>
            </w:r>
          </w:p>
        </w:tc>
        <w:tc>
          <w:tcPr>
            <w:tcW w:w="4289" w:type="dxa"/>
            <w:tcBorders>
              <w:left w:val="single" w:sz="2" w:space="0" w:color="000000"/>
              <w:bottom w:val="single" w:sz="2" w:space="0" w:color="000000"/>
            </w:tcBorders>
          </w:tcPr>
          <w:p w:rsidR="00AE39BA" w:rsidRPr="00C90091" w:rsidRDefault="00AE39BA" w:rsidP="003757C1">
            <w:pPr>
              <w:jc w:val="both"/>
              <w:rPr>
                <w:b/>
                <w:bCs/>
                <w:sz w:val="16"/>
                <w:szCs w:val="16"/>
              </w:rPr>
            </w:pPr>
            <w:r w:rsidRPr="00C90091">
              <w:t xml:space="preserve">Злочини проти </w:t>
            </w:r>
            <w:r w:rsidR="003757C1">
              <w:t>довкілля</w:t>
            </w:r>
            <w:r w:rsidRPr="00C90091">
              <w:t xml:space="preserve"> </w:t>
            </w:r>
          </w:p>
        </w:tc>
        <w:tc>
          <w:tcPr>
            <w:tcW w:w="2340" w:type="dxa"/>
            <w:tcBorders>
              <w:left w:val="single" w:sz="2" w:space="0" w:color="000000"/>
              <w:bottom w:val="single" w:sz="2" w:space="0" w:color="000000"/>
              <w:right w:val="single" w:sz="4" w:space="0" w:color="auto"/>
            </w:tcBorders>
            <w:vAlign w:val="center"/>
          </w:tcPr>
          <w:p w:rsidR="00AE39BA" w:rsidRPr="00C90091" w:rsidRDefault="003757C1" w:rsidP="000A462B">
            <w:pPr>
              <w:pStyle w:val="a8"/>
              <w:snapToGrid w:val="0"/>
              <w:ind w:firstLine="63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700" w:type="dxa"/>
            <w:tcBorders>
              <w:left w:val="single" w:sz="4" w:space="0" w:color="auto"/>
              <w:bottom w:val="single" w:sz="2" w:space="0" w:color="000000"/>
              <w:right w:val="single" w:sz="2" w:space="0" w:color="000000"/>
            </w:tcBorders>
            <w:vAlign w:val="center"/>
          </w:tcPr>
          <w:p w:rsidR="00AE39BA" w:rsidRPr="00C90091" w:rsidRDefault="003757C1" w:rsidP="000A462B">
            <w:pPr>
              <w:pStyle w:val="a8"/>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AE39BA" w:rsidRPr="00C90091" w:rsidTr="000A462B">
        <w:tc>
          <w:tcPr>
            <w:tcW w:w="499" w:type="dxa"/>
            <w:tcBorders>
              <w:left w:val="single" w:sz="2" w:space="0" w:color="000000"/>
              <w:bottom w:val="single" w:sz="2" w:space="0" w:color="000000"/>
            </w:tcBorders>
            <w:vAlign w:val="center"/>
          </w:tcPr>
          <w:p w:rsidR="00AE39BA" w:rsidRPr="00C90091" w:rsidRDefault="00AE39BA" w:rsidP="00AE39BA">
            <w:pPr>
              <w:pStyle w:val="a8"/>
              <w:numPr>
                <w:ilvl w:val="0"/>
                <w:numId w:val="2"/>
              </w:numPr>
              <w:snapToGrid w:val="0"/>
              <w:rPr>
                <w:rFonts w:ascii="Times New Roman" w:hAnsi="Times New Roman" w:cs="Times New Roman"/>
                <w:sz w:val="24"/>
                <w:szCs w:val="24"/>
                <w:lang w:val="uk-UA"/>
              </w:rPr>
            </w:pPr>
          </w:p>
        </w:tc>
        <w:tc>
          <w:tcPr>
            <w:tcW w:w="4289" w:type="dxa"/>
            <w:tcBorders>
              <w:left w:val="single" w:sz="2" w:space="0" w:color="000000"/>
              <w:bottom w:val="single" w:sz="2" w:space="0" w:color="000000"/>
            </w:tcBorders>
          </w:tcPr>
          <w:p w:rsidR="00AE39BA" w:rsidRPr="00C90091" w:rsidRDefault="00AE39BA" w:rsidP="003757C1">
            <w:pPr>
              <w:jc w:val="both"/>
              <w:rPr>
                <w:b/>
                <w:bCs/>
                <w:sz w:val="16"/>
                <w:szCs w:val="16"/>
              </w:rPr>
            </w:pPr>
            <w:r w:rsidRPr="00C90091">
              <w:t xml:space="preserve">Злочини проти безпеки </w:t>
            </w:r>
            <w:r w:rsidR="003757C1">
              <w:t>руху та експлуатації транспорту</w:t>
            </w:r>
          </w:p>
        </w:tc>
        <w:tc>
          <w:tcPr>
            <w:tcW w:w="2340" w:type="dxa"/>
            <w:tcBorders>
              <w:left w:val="single" w:sz="2" w:space="0" w:color="000000"/>
              <w:bottom w:val="single" w:sz="2" w:space="0" w:color="000000"/>
              <w:right w:val="single" w:sz="4" w:space="0" w:color="auto"/>
            </w:tcBorders>
            <w:vAlign w:val="center"/>
          </w:tcPr>
          <w:p w:rsidR="00AE39BA" w:rsidRPr="00C90091" w:rsidRDefault="003757C1" w:rsidP="000A462B">
            <w:pPr>
              <w:pStyle w:val="a8"/>
              <w:snapToGrid w:val="0"/>
              <w:ind w:firstLine="63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700" w:type="dxa"/>
            <w:tcBorders>
              <w:left w:val="single" w:sz="4" w:space="0" w:color="auto"/>
              <w:bottom w:val="single" w:sz="2" w:space="0" w:color="000000"/>
              <w:right w:val="single" w:sz="2" w:space="0" w:color="000000"/>
            </w:tcBorders>
            <w:vAlign w:val="center"/>
          </w:tcPr>
          <w:p w:rsidR="00AE39BA" w:rsidRPr="00C90091" w:rsidRDefault="003757C1" w:rsidP="000A462B">
            <w:pPr>
              <w:pStyle w:val="a8"/>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AE39BA" w:rsidRPr="00C90091" w:rsidTr="000A462B">
        <w:tc>
          <w:tcPr>
            <w:tcW w:w="499" w:type="dxa"/>
            <w:tcBorders>
              <w:left w:val="single" w:sz="2" w:space="0" w:color="000000"/>
              <w:bottom w:val="single" w:sz="2" w:space="0" w:color="000000"/>
            </w:tcBorders>
            <w:vAlign w:val="center"/>
          </w:tcPr>
          <w:p w:rsidR="00AE39BA" w:rsidRPr="00C90091" w:rsidRDefault="00AE39BA" w:rsidP="00AE39BA">
            <w:pPr>
              <w:pStyle w:val="a8"/>
              <w:numPr>
                <w:ilvl w:val="0"/>
                <w:numId w:val="2"/>
              </w:numPr>
              <w:snapToGrid w:val="0"/>
              <w:rPr>
                <w:rFonts w:ascii="Times New Roman" w:hAnsi="Times New Roman" w:cs="Times New Roman"/>
                <w:sz w:val="24"/>
                <w:szCs w:val="24"/>
                <w:lang w:val="uk-UA"/>
              </w:rPr>
            </w:pPr>
            <w:r w:rsidRPr="00C90091">
              <w:rPr>
                <w:rFonts w:ascii="Times New Roman" w:hAnsi="Times New Roman" w:cs="Times New Roman"/>
                <w:sz w:val="24"/>
                <w:szCs w:val="24"/>
                <w:lang w:val="uk-UA"/>
              </w:rPr>
              <w:lastRenderedPageBreak/>
              <w:t>6</w:t>
            </w:r>
          </w:p>
        </w:tc>
        <w:tc>
          <w:tcPr>
            <w:tcW w:w="4289" w:type="dxa"/>
            <w:tcBorders>
              <w:left w:val="single" w:sz="2" w:space="0" w:color="000000"/>
              <w:bottom w:val="single" w:sz="2" w:space="0" w:color="000000"/>
            </w:tcBorders>
          </w:tcPr>
          <w:p w:rsidR="00AE39BA" w:rsidRPr="00C90091" w:rsidRDefault="00AE39BA" w:rsidP="000A462B">
            <w:pPr>
              <w:pStyle w:val="a8"/>
              <w:snapToGrid w:val="0"/>
              <w:jc w:val="both"/>
              <w:rPr>
                <w:rFonts w:ascii="Times New Roman" w:hAnsi="Times New Roman" w:cs="Times New Roman"/>
                <w:sz w:val="24"/>
                <w:szCs w:val="24"/>
                <w:lang w:val="uk-UA"/>
              </w:rPr>
            </w:pPr>
            <w:r w:rsidRPr="00C90091">
              <w:rPr>
                <w:rFonts w:ascii="Times New Roman" w:hAnsi="Times New Roman" w:cs="Times New Roman"/>
                <w:sz w:val="24"/>
                <w:szCs w:val="24"/>
                <w:lang w:val="uk-UA"/>
              </w:rPr>
              <w:t xml:space="preserve">Злочини проти громадської безпеки </w:t>
            </w:r>
          </w:p>
        </w:tc>
        <w:tc>
          <w:tcPr>
            <w:tcW w:w="2340" w:type="dxa"/>
            <w:tcBorders>
              <w:left w:val="single" w:sz="2" w:space="0" w:color="000000"/>
              <w:bottom w:val="single" w:sz="2" w:space="0" w:color="000000"/>
              <w:right w:val="single" w:sz="4" w:space="0" w:color="auto"/>
            </w:tcBorders>
            <w:vAlign w:val="center"/>
          </w:tcPr>
          <w:p w:rsidR="00AE39BA" w:rsidRPr="00C90091" w:rsidRDefault="003757C1" w:rsidP="000A462B">
            <w:pPr>
              <w:pStyle w:val="a8"/>
              <w:snapToGrid w:val="0"/>
              <w:ind w:firstLine="63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700" w:type="dxa"/>
            <w:tcBorders>
              <w:left w:val="single" w:sz="4" w:space="0" w:color="auto"/>
              <w:bottom w:val="single" w:sz="2" w:space="0" w:color="000000"/>
              <w:right w:val="single" w:sz="2" w:space="0" w:color="000000"/>
            </w:tcBorders>
            <w:vAlign w:val="center"/>
          </w:tcPr>
          <w:p w:rsidR="00AE39BA" w:rsidRPr="00C90091" w:rsidRDefault="003757C1" w:rsidP="000A462B">
            <w:pPr>
              <w:pStyle w:val="a8"/>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AE39BA" w:rsidRPr="00C90091" w:rsidTr="000A462B">
        <w:tc>
          <w:tcPr>
            <w:tcW w:w="499" w:type="dxa"/>
            <w:tcBorders>
              <w:left w:val="single" w:sz="2" w:space="0" w:color="000000"/>
              <w:bottom w:val="single" w:sz="2" w:space="0" w:color="000000"/>
            </w:tcBorders>
          </w:tcPr>
          <w:p w:rsidR="00AE39BA" w:rsidRPr="00C90091" w:rsidRDefault="00AE39BA" w:rsidP="00AE39BA">
            <w:pPr>
              <w:pStyle w:val="a8"/>
              <w:numPr>
                <w:ilvl w:val="0"/>
                <w:numId w:val="2"/>
              </w:numPr>
              <w:snapToGrid w:val="0"/>
              <w:rPr>
                <w:rFonts w:ascii="Times New Roman" w:hAnsi="Times New Roman" w:cs="Times New Roman"/>
                <w:sz w:val="24"/>
                <w:szCs w:val="24"/>
                <w:lang w:val="uk-UA"/>
              </w:rPr>
            </w:pPr>
            <w:r w:rsidRPr="00C90091">
              <w:rPr>
                <w:rFonts w:ascii="Times New Roman" w:hAnsi="Times New Roman" w:cs="Times New Roman"/>
                <w:sz w:val="24"/>
                <w:szCs w:val="24"/>
                <w:lang w:val="uk-UA"/>
              </w:rPr>
              <w:t>8</w:t>
            </w:r>
          </w:p>
        </w:tc>
        <w:tc>
          <w:tcPr>
            <w:tcW w:w="4289" w:type="dxa"/>
            <w:tcBorders>
              <w:left w:val="single" w:sz="2" w:space="0" w:color="000000"/>
              <w:bottom w:val="single" w:sz="2" w:space="0" w:color="000000"/>
            </w:tcBorders>
          </w:tcPr>
          <w:p w:rsidR="00AE39BA" w:rsidRPr="004957BB" w:rsidRDefault="00AE39BA" w:rsidP="004957BB">
            <w:pPr>
              <w:pStyle w:val="a8"/>
              <w:snapToGrid w:val="0"/>
              <w:jc w:val="both"/>
              <w:rPr>
                <w:rFonts w:ascii="Times New Roman" w:hAnsi="Times New Roman" w:cs="Times New Roman"/>
                <w:sz w:val="24"/>
                <w:szCs w:val="24"/>
                <w:lang w:val="uk-UA"/>
              </w:rPr>
            </w:pPr>
            <w:r w:rsidRPr="004957BB">
              <w:rPr>
                <w:rFonts w:ascii="Times New Roman" w:hAnsi="Times New Roman" w:cs="Times New Roman"/>
                <w:sz w:val="24"/>
                <w:szCs w:val="24"/>
                <w:lang w:val="uk-UA"/>
              </w:rPr>
              <w:t xml:space="preserve">Злочини проти </w:t>
            </w:r>
            <w:r w:rsidR="004957BB" w:rsidRPr="004957BB">
              <w:rPr>
                <w:rFonts w:ascii="Times New Roman" w:hAnsi="Times New Roman" w:cs="Times New Roman"/>
                <w:bCs/>
                <w:sz w:val="24"/>
                <w:szCs w:val="24"/>
              </w:rPr>
              <w:t xml:space="preserve">авторитету </w:t>
            </w:r>
            <w:proofErr w:type="spellStart"/>
            <w:r w:rsidR="004957BB" w:rsidRPr="004957BB">
              <w:rPr>
                <w:rFonts w:ascii="Times New Roman" w:hAnsi="Times New Roman" w:cs="Times New Roman"/>
                <w:bCs/>
                <w:sz w:val="24"/>
                <w:szCs w:val="24"/>
              </w:rPr>
              <w:t>органів</w:t>
            </w:r>
            <w:proofErr w:type="spellEnd"/>
            <w:r w:rsidR="004957BB" w:rsidRPr="004957BB">
              <w:rPr>
                <w:rFonts w:ascii="Times New Roman" w:hAnsi="Times New Roman" w:cs="Times New Roman"/>
                <w:bCs/>
                <w:sz w:val="24"/>
                <w:szCs w:val="24"/>
              </w:rPr>
              <w:t xml:space="preserve"> </w:t>
            </w:r>
            <w:proofErr w:type="spellStart"/>
            <w:r w:rsidR="004957BB" w:rsidRPr="004957BB">
              <w:rPr>
                <w:rFonts w:ascii="Times New Roman" w:hAnsi="Times New Roman" w:cs="Times New Roman"/>
                <w:bCs/>
                <w:sz w:val="24"/>
                <w:szCs w:val="24"/>
              </w:rPr>
              <w:t>державної</w:t>
            </w:r>
            <w:proofErr w:type="spellEnd"/>
            <w:r w:rsidR="004957BB" w:rsidRPr="004957BB">
              <w:rPr>
                <w:rFonts w:ascii="Times New Roman" w:hAnsi="Times New Roman" w:cs="Times New Roman"/>
                <w:bCs/>
                <w:sz w:val="24"/>
                <w:szCs w:val="24"/>
              </w:rPr>
              <w:t xml:space="preserve"> </w:t>
            </w:r>
            <w:proofErr w:type="spellStart"/>
            <w:r w:rsidR="004957BB" w:rsidRPr="004957BB">
              <w:rPr>
                <w:rFonts w:ascii="Times New Roman" w:hAnsi="Times New Roman" w:cs="Times New Roman"/>
                <w:bCs/>
                <w:sz w:val="24"/>
                <w:szCs w:val="24"/>
              </w:rPr>
              <w:t>влади</w:t>
            </w:r>
            <w:proofErr w:type="spellEnd"/>
            <w:r w:rsidR="004957BB" w:rsidRPr="004957BB">
              <w:rPr>
                <w:rFonts w:ascii="Times New Roman" w:hAnsi="Times New Roman" w:cs="Times New Roman"/>
                <w:bCs/>
                <w:sz w:val="24"/>
                <w:szCs w:val="24"/>
              </w:rPr>
              <w:t xml:space="preserve">, </w:t>
            </w:r>
            <w:proofErr w:type="spellStart"/>
            <w:r w:rsidR="004957BB" w:rsidRPr="004957BB">
              <w:rPr>
                <w:rFonts w:ascii="Times New Roman" w:hAnsi="Times New Roman" w:cs="Times New Roman"/>
                <w:bCs/>
                <w:sz w:val="24"/>
                <w:szCs w:val="24"/>
              </w:rPr>
              <w:t>органів</w:t>
            </w:r>
            <w:proofErr w:type="spellEnd"/>
            <w:r w:rsidR="004957BB" w:rsidRPr="004957BB">
              <w:rPr>
                <w:rFonts w:ascii="Times New Roman" w:hAnsi="Times New Roman" w:cs="Times New Roman"/>
                <w:bCs/>
                <w:sz w:val="24"/>
                <w:szCs w:val="24"/>
              </w:rPr>
              <w:t xml:space="preserve"> </w:t>
            </w:r>
            <w:proofErr w:type="spellStart"/>
            <w:r w:rsidR="004957BB" w:rsidRPr="004957BB">
              <w:rPr>
                <w:rFonts w:ascii="Times New Roman" w:hAnsi="Times New Roman" w:cs="Times New Roman"/>
                <w:bCs/>
                <w:sz w:val="24"/>
                <w:szCs w:val="24"/>
              </w:rPr>
              <w:t>місцевого</w:t>
            </w:r>
            <w:proofErr w:type="spellEnd"/>
            <w:r w:rsidR="004957BB" w:rsidRPr="004957BB">
              <w:rPr>
                <w:rFonts w:ascii="Times New Roman" w:hAnsi="Times New Roman" w:cs="Times New Roman"/>
                <w:bCs/>
                <w:sz w:val="24"/>
                <w:szCs w:val="24"/>
              </w:rPr>
              <w:t xml:space="preserve"> </w:t>
            </w:r>
            <w:proofErr w:type="spellStart"/>
            <w:r w:rsidR="004957BB" w:rsidRPr="004957BB">
              <w:rPr>
                <w:rFonts w:ascii="Times New Roman" w:hAnsi="Times New Roman" w:cs="Times New Roman"/>
                <w:bCs/>
                <w:sz w:val="24"/>
                <w:szCs w:val="24"/>
              </w:rPr>
              <w:t>самоврядування</w:t>
            </w:r>
            <w:proofErr w:type="spellEnd"/>
            <w:r w:rsidR="004957BB" w:rsidRPr="004957BB">
              <w:rPr>
                <w:rFonts w:ascii="Times New Roman" w:hAnsi="Times New Roman" w:cs="Times New Roman"/>
                <w:bCs/>
                <w:sz w:val="24"/>
                <w:szCs w:val="24"/>
              </w:rPr>
              <w:t xml:space="preserve"> та </w:t>
            </w:r>
            <w:proofErr w:type="spellStart"/>
            <w:r w:rsidR="004957BB" w:rsidRPr="004957BB">
              <w:rPr>
                <w:rFonts w:ascii="Times New Roman" w:hAnsi="Times New Roman" w:cs="Times New Roman"/>
                <w:bCs/>
                <w:sz w:val="24"/>
                <w:szCs w:val="24"/>
              </w:rPr>
              <w:t>об'єднань</w:t>
            </w:r>
            <w:proofErr w:type="spellEnd"/>
            <w:r w:rsidR="004957BB" w:rsidRPr="004957BB">
              <w:rPr>
                <w:rFonts w:ascii="Times New Roman" w:hAnsi="Times New Roman" w:cs="Times New Roman"/>
                <w:bCs/>
                <w:sz w:val="24"/>
                <w:szCs w:val="24"/>
              </w:rPr>
              <w:t xml:space="preserve"> </w:t>
            </w:r>
            <w:proofErr w:type="spellStart"/>
            <w:r w:rsidR="004957BB" w:rsidRPr="004957BB">
              <w:rPr>
                <w:rFonts w:ascii="Times New Roman" w:hAnsi="Times New Roman" w:cs="Times New Roman"/>
                <w:bCs/>
                <w:sz w:val="24"/>
                <w:szCs w:val="24"/>
              </w:rPr>
              <w:t>громадян</w:t>
            </w:r>
            <w:proofErr w:type="spellEnd"/>
          </w:p>
        </w:tc>
        <w:tc>
          <w:tcPr>
            <w:tcW w:w="2340" w:type="dxa"/>
            <w:tcBorders>
              <w:left w:val="single" w:sz="2" w:space="0" w:color="000000"/>
              <w:bottom w:val="single" w:sz="2" w:space="0" w:color="000000"/>
              <w:right w:val="single" w:sz="4" w:space="0" w:color="auto"/>
            </w:tcBorders>
            <w:vAlign w:val="center"/>
          </w:tcPr>
          <w:p w:rsidR="00AE39BA" w:rsidRPr="00C90091" w:rsidRDefault="004957BB" w:rsidP="000A462B">
            <w:pPr>
              <w:pStyle w:val="a8"/>
              <w:snapToGrid w:val="0"/>
              <w:ind w:firstLine="63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700" w:type="dxa"/>
            <w:tcBorders>
              <w:left w:val="single" w:sz="4" w:space="0" w:color="auto"/>
              <w:bottom w:val="single" w:sz="2" w:space="0" w:color="000000"/>
              <w:right w:val="single" w:sz="2" w:space="0" w:color="000000"/>
            </w:tcBorders>
            <w:vAlign w:val="center"/>
          </w:tcPr>
          <w:p w:rsidR="00AE39BA" w:rsidRPr="00C90091" w:rsidRDefault="004957BB" w:rsidP="000A462B">
            <w:pPr>
              <w:pStyle w:val="a8"/>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AE39BA" w:rsidRPr="00C90091" w:rsidTr="000A462B">
        <w:tc>
          <w:tcPr>
            <w:tcW w:w="499" w:type="dxa"/>
            <w:tcBorders>
              <w:left w:val="single" w:sz="2" w:space="0" w:color="000000"/>
              <w:bottom w:val="single" w:sz="2" w:space="0" w:color="000000"/>
            </w:tcBorders>
          </w:tcPr>
          <w:p w:rsidR="00AE39BA" w:rsidRPr="00C90091" w:rsidRDefault="00AE39BA" w:rsidP="00AE39BA">
            <w:pPr>
              <w:pStyle w:val="a8"/>
              <w:numPr>
                <w:ilvl w:val="0"/>
                <w:numId w:val="2"/>
              </w:numPr>
              <w:snapToGrid w:val="0"/>
              <w:rPr>
                <w:rFonts w:ascii="Times New Roman" w:hAnsi="Times New Roman" w:cs="Times New Roman"/>
                <w:sz w:val="24"/>
                <w:szCs w:val="24"/>
                <w:lang w:val="uk-UA"/>
              </w:rPr>
            </w:pPr>
            <w:r w:rsidRPr="00C90091">
              <w:rPr>
                <w:rFonts w:ascii="Times New Roman" w:hAnsi="Times New Roman" w:cs="Times New Roman"/>
                <w:sz w:val="24"/>
                <w:szCs w:val="24"/>
                <w:lang w:val="uk-UA"/>
              </w:rPr>
              <w:t>11</w:t>
            </w:r>
          </w:p>
        </w:tc>
        <w:tc>
          <w:tcPr>
            <w:tcW w:w="4289" w:type="dxa"/>
            <w:tcBorders>
              <w:left w:val="single" w:sz="2" w:space="0" w:color="000000"/>
              <w:bottom w:val="single" w:sz="2" w:space="0" w:color="000000"/>
            </w:tcBorders>
          </w:tcPr>
          <w:p w:rsidR="00AE39BA" w:rsidRPr="00C90091" w:rsidRDefault="00AE39BA" w:rsidP="000A462B">
            <w:pPr>
              <w:pStyle w:val="a8"/>
              <w:snapToGrid w:val="0"/>
              <w:jc w:val="both"/>
              <w:rPr>
                <w:rFonts w:ascii="Times New Roman" w:hAnsi="Times New Roman" w:cs="Times New Roman"/>
                <w:sz w:val="24"/>
                <w:szCs w:val="24"/>
                <w:lang w:val="uk-UA"/>
              </w:rPr>
            </w:pPr>
            <w:r w:rsidRPr="00C90091">
              <w:rPr>
                <w:rFonts w:ascii="Times New Roman" w:hAnsi="Times New Roman" w:cs="Times New Roman"/>
                <w:sz w:val="24"/>
                <w:szCs w:val="24"/>
                <w:lang w:val="uk-UA"/>
              </w:rPr>
              <w:t>Всього</w:t>
            </w:r>
          </w:p>
        </w:tc>
        <w:tc>
          <w:tcPr>
            <w:tcW w:w="2340" w:type="dxa"/>
            <w:tcBorders>
              <w:left w:val="single" w:sz="2" w:space="0" w:color="000000"/>
              <w:bottom w:val="single" w:sz="2" w:space="0" w:color="000000"/>
              <w:right w:val="single" w:sz="4" w:space="0" w:color="auto"/>
            </w:tcBorders>
            <w:vAlign w:val="center"/>
          </w:tcPr>
          <w:p w:rsidR="00AE39BA" w:rsidRPr="00C90091" w:rsidRDefault="003757C1" w:rsidP="000A462B">
            <w:pPr>
              <w:pStyle w:val="a8"/>
              <w:snapToGrid w:val="0"/>
              <w:ind w:firstLine="630"/>
              <w:jc w:val="center"/>
              <w:rPr>
                <w:rFonts w:ascii="Times New Roman" w:hAnsi="Times New Roman" w:cs="Times New Roman"/>
                <w:sz w:val="24"/>
                <w:szCs w:val="24"/>
                <w:lang w:val="uk-UA"/>
              </w:rPr>
            </w:pPr>
            <w:r>
              <w:rPr>
                <w:rFonts w:ascii="Times New Roman" w:hAnsi="Times New Roman" w:cs="Times New Roman"/>
                <w:sz w:val="24"/>
                <w:szCs w:val="24"/>
                <w:lang w:val="uk-UA"/>
              </w:rPr>
              <w:t>51</w:t>
            </w:r>
          </w:p>
        </w:tc>
        <w:tc>
          <w:tcPr>
            <w:tcW w:w="2700" w:type="dxa"/>
            <w:tcBorders>
              <w:left w:val="single" w:sz="4" w:space="0" w:color="auto"/>
              <w:bottom w:val="single" w:sz="2" w:space="0" w:color="000000"/>
              <w:right w:val="single" w:sz="2" w:space="0" w:color="000000"/>
            </w:tcBorders>
            <w:vAlign w:val="center"/>
          </w:tcPr>
          <w:p w:rsidR="00AE39BA" w:rsidRPr="00C90091" w:rsidRDefault="003757C1" w:rsidP="000A462B">
            <w:pPr>
              <w:pStyle w:val="a8"/>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bl>
    <w:p w:rsidR="00AE39BA" w:rsidRPr="00C90091" w:rsidRDefault="00AE39BA" w:rsidP="00AE39BA">
      <w:pPr>
        <w:ind w:firstLine="630"/>
      </w:pPr>
    </w:p>
    <w:p w:rsidR="00AE39BA" w:rsidRPr="00C90091" w:rsidRDefault="00AE39BA" w:rsidP="00AE39BA">
      <w:pPr>
        <w:ind w:firstLine="630"/>
        <w:jc w:val="both"/>
      </w:pPr>
      <w:r w:rsidRPr="00C90091">
        <w:t xml:space="preserve">До суду надійшло </w:t>
      </w:r>
      <w:r w:rsidR="004957BB">
        <w:t>6</w:t>
      </w:r>
      <w:r w:rsidRPr="00C90091">
        <w:t xml:space="preserve"> кримінальн</w:t>
      </w:r>
      <w:r w:rsidR="004957BB">
        <w:t>их</w:t>
      </w:r>
      <w:r w:rsidRPr="00C90091">
        <w:t xml:space="preserve"> проваджен</w:t>
      </w:r>
      <w:r w:rsidR="004957BB">
        <w:t>ь</w:t>
      </w:r>
      <w:r w:rsidRPr="00C90091">
        <w:t xml:space="preserve"> щодо неповнолітніх, </w:t>
      </w:r>
      <w:r w:rsidR="00873A5B">
        <w:t xml:space="preserve">з </w:t>
      </w:r>
      <w:r w:rsidRPr="00C90091">
        <w:t>як</w:t>
      </w:r>
      <w:r w:rsidR="00873A5B">
        <w:t>их</w:t>
      </w:r>
      <w:r w:rsidRPr="00C90091">
        <w:t xml:space="preserve"> судом </w:t>
      </w:r>
      <w:proofErr w:type="spellStart"/>
      <w:r w:rsidR="00873A5B">
        <w:t>п</w:t>
      </w:r>
      <w:r w:rsidR="004957BB">
        <w:t>»ять</w:t>
      </w:r>
      <w:proofErr w:type="spellEnd"/>
      <w:r w:rsidRPr="00C90091">
        <w:t xml:space="preserve"> проваджен</w:t>
      </w:r>
      <w:r w:rsidR="004957BB">
        <w:t>ь</w:t>
      </w:r>
      <w:r w:rsidRPr="00C90091">
        <w:t xml:space="preserve"> розглянуто з постановленням вироку. Розгляд кримінальних проваджень проводився з дотриманням всіх вимог закону.</w:t>
      </w:r>
    </w:p>
    <w:p w:rsidR="00AE39BA" w:rsidRPr="00C90091" w:rsidRDefault="00AE39BA" w:rsidP="00AE39BA">
      <w:pPr>
        <w:ind w:firstLine="630"/>
        <w:jc w:val="both"/>
      </w:pPr>
    </w:p>
    <w:p w:rsidR="00AE39BA" w:rsidRPr="00C90091" w:rsidRDefault="00AE39BA" w:rsidP="00AE39BA">
      <w:pPr>
        <w:ind w:firstLine="630"/>
        <w:jc w:val="both"/>
      </w:pPr>
      <w:r w:rsidRPr="00C90091">
        <w:t xml:space="preserve">Засуджено судом </w:t>
      </w:r>
      <w:r w:rsidR="004957BB">
        <w:t>54</w:t>
      </w:r>
      <w:r w:rsidRPr="00C90091">
        <w:t xml:space="preserve"> ос</w:t>
      </w:r>
      <w:r w:rsidR="004957BB">
        <w:t>оби</w:t>
      </w:r>
      <w:r w:rsidRPr="00C90091">
        <w:t xml:space="preserve"> протягом 201</w:t>
      </w:r>
      <w:r w:rsidR="004957BB">
        <w:t>7</w:t>
      </w:r>
      <w:r w:rsidRPr="00C90091">
        <w:t xml:space="preserve"> року (в 201</w:t>
      </w:r>
      <w:r w:rsidR="004957BB">
        <w:t>6</w:t>
      </w:r>
      <w:r w:rsidRPr="00C90091">
        <w:t xml:space="preserve"> році було засуджено </w:t>
      </w:r>
      <w:r w:rsidR="004957BB">
        <w:t>40</w:t>
      </w:r>
      <w:r w:rsidRPr="00C90091">
        <w:t xml:space="preserve"> ос</w:t>
      </w:r>
      <w:r w:rsidR="004957BB">
        <w:t>іб</w:t>
      </w:r>
      <w:r w:rsidRPr="00C90091">
        <w:t xml:space="preserve">), що на </w:t>
      </w:r>
      <w:r>
        <w:t>14 осіб</w:t>
      </w:r>
      <w:r w:rsidRPr="00C90091">
        <w:t xml:space="preserve"> </w:t>
      </w:r>
      <w:r w:rsidR="004957BB">
        <w:t>біль</w:t>
      </w:r>
      <w:r>
        <w:t>ше</w:t>
      </w:r>
      <w:r w:rsidRPr="00C90091">
        <w:t>, ніж в 201</w:t>
      </w:r>
      <w:r w:rsidR="004957BB">
        <w:t>6</w:t>
      </w:r>
      <w:r w:rsidRPr="00C90091">
        <w:t xml:space="preserve"> році.</w:t>
      </w:r>
    </w:p>
    <w:p w:rsidR="007413F1" w:rsidRDefault="007413F1" w:rsidP="00AE39BA">
      <w:pPr>
        <w:ind w:firstLine="630"/>
        <w:jc w:val="both"/>
      </w:pPr>
    </w:p>
    <w:p w:rsidR="00AE39BA" w:rsidRPr="00C90091" w:rsidRDefault="00AE39BA" w:rsidP="00AE39BA">
      <w:pPr>
        <w:ind w:firstLine="630"/>
        <w:jc w:val="both"/>
      </w:pPr>
      <w:r w:rsidRPr="00C90091">
        <w:t xml:space="preserve">Залишилися нерозглянутими на кінець звітного періоду </w:t>
      </w:r>
      <w:r w:rsidR="004957BB">
        <w:t>20</w:t>
      </w:r>
      <w:r w:rsidRPr="00C90091">
        <w:t xml:space="preserve"> кримінальних проваджень.</w:t>
      </w:r>
    </w:p>
    <w:p w:rsidR="007413F1" w:rsidRDefault="007413F1" w:rsidP="00AE39BA">
      <w:pPr>
        <w:ind w:firstLine="630"/>
        <w:jc w:val="both"/>
      </w:pPr>
    </w:p>
    <w:p w:rsidR="00AE39BA" w:rsidRPr="00C90091" w:rsidRDefault="00AE39BA" w:rsidP="00AE39BA">
      <w:pPr>
        <w:ind w:firstLine="630"/>
        <w:jc w:val="both"/>
      </w:pPr>
      <w:r w:rsidRPr="00C90091">
        <w:t>Судом не були оштрафовані особи за неявку в судове засідання.</w:t>
      </w:r>
    </w:p>
    <w:p w:rsidR="00AE39BA" w:rsidRPr="00C90091" w:rsidRDefault="00AE39BA" w:rsidP="00AE39BA">
      <w:pPr>
        <w:ind w:firstLine="630"/>
        <w:jc w:val="both"/>
      </w:pPr>
    </w:p>
    <w:p w:rsidR="00AE39BA" w:rsidRPr="00192231" w:rsidRDefault="00AE39BA" w:rsidP="00AE39BA">
      <w:pPr>
        <w:ind w:firstLine="630"/>
        <w:jc w:val="both"/>
      </w:pPr>
      <w:r w:rsidRPr="00192231">
        <w:t xml:space="preserve">Від злочинів потерпіли </w:t>
      </w:r>
      <w:r w:rsidR="00D05972" w:rsidRPr="00192231">
        <w:t>41</w:t>
      </w:r>
      <w:r w:rsidRPr="00192231">
        <w:t xml:space="preserve"> фізичн</w:t>
      </w:r>
      <w:r w:rsidR="00D05972" w:rsidRPr="00192231">
        <w:t>а</w:t>
      </w:r>
      <w:r w:rsidRPr="00192231">
        <w:t xml:space="preserve"> особ</w:t>
      </w:r>
      <w:r w:rsidR="00D05972" w:rsidRPr="00192231">
        <w:t>а</w:t>
      </w:r>
      <w:r w:rsidRPr="00192231">
        <w:t xml:space="preserve">, у т.ч. завдано шкоду життю – </w:t>
      </w:r>
      <w:r w:rsidR="00D05972" w:rsidRPr="00192231">
        <w:t>1</w:t>
      </w:r>
      <w:r w:rsidRPr="00192231">
        <w:t xml:space="preserve"> особ</w:t>
      </w:r>
      <w:r w:rsidR="00D05972" w:rsidRPr="00192231">
        <w:t>і</w:t>
      </w:r>
      <w:r w:rsidRPr="00192231">
        <w:t xml:space="preserve">, здоров’ю – 8 особам, заподіяно матеріальної та моральної шкоди – </w:t>
      </w:r>
      <w:r w:rsidR="00D05972" w:rsidRPr="00192231">
        <w:t>32</w:t>
      </w:r>
      <w:r w:rsidRPr="00192231">
        <w:t xml:space="preserve"> особам та заподіяно шкоду </w:t>
      </w:r>
      <w:r w:rsidR="00D05972" w:rsidRPr="00192231">
        <w:t>9</w:t>
      </w:r>
      <w:r w:rsidRPr="00192231">
        <w:t xml:space="preserve"> юридичним особам.</w:t>
      </w:r>
    </w:p>
    <w:p w:rsidR="007413F1" w:rsidRDefault="007413F1" w:rsidP="00AE39BA">
      <w:pPr>
        <w:ind w:firstLine="630"/>
        <w:jc w:val="both"/>
      </w:pPr>
    </w:p>
    <w:p w:rsidR="00AE39BA" w:rsidRPr="00192231" w:rsidRDefault="00AE39BA" w:rsidP="00AE39BA">
      <w:pPr>
        <w:ind w:firstLine="630"/>
        <w:jc w:val="both"/>
      </w:pPr>
      <w:r w:rsidRPr="00192231">
        <w:t>Злочинами протягом 201</w:t>
      </w:r>
      <w:r w:rsidR="007413F1">
        <w:t>7</w:t>
      </w:r>
      <w:r w:rsidRPr="00192231">
        <w:t xml:space="preserve"> року було завдано матеріальної та моральної шкоди на суму </w:t>
      </w:r>
      <w:r w:rsidR="00D05972" w:rsidRPr="00192231">
        <w:t>434572</w:t>
      </w:r>
      <w:r w:rsidRPr="00192231">
        <w:t xml:space="preserve"> грн.( </w:t>
      </w:r>
      <w:r w:rsidR="00D05972" w:rsidRPr="00192231">
        <w:t>343464</w:t>
      </w:r>
      <w:r w:rsidRPr="00192231">
        <w:t xml:space="preserve"> грн. в </w:t>
      </w:r>
      <w:r w:rsidR="00D05972" w:rsidRPr="00192231">
        <w:t>2016</w:t>
      </w:r>
      <w:r w:rsidRPr="00192231">
        <w:t xml:space="preserve"> році), в тому числі фізичним особам на суму </w:t>
      </w:r>
      <w:r w:rsidR="00192231" w:rsidRPr="00192231">
        <w:t>60502</w:t>
      </w:r>
      <w:r w:rsidRPr="00192231">
        <w:t xml:space="preserve"> грн., що на </w:t>
      </w:r>
      <w:r w:rsidR="00192231" w:rsidRPr="00192231">
        <w:t>91108</w:t>
      </w:r>
      <w:r w:rsidRPr="00192231">
        <w:t xml:space="preserve"> грн. більше в порівнянні з 201</w:t>
      </w:r>
      <w:r w:rsidR="00192231" w:rsidRPr="00192231">
        <w:t>6</w:t>
      </w:r>
      <w:r w:rsidRPr="00192231">
        <w:t xml:space="preserve"> роком.</w:t>
      </w:r>
    </w:p>
    <w:p w:rsidR="00AE39BA" w:rsidRPr="00C90091" w:rsidRDefault="00AE39BA" w:rsidP="00AE39BA">
      <w:pPr>
        <w:ind w:firstLine="630"/>
        <w:jc w:val="both"/>
      </w:pPr>
    </w:p>
    <w:p w:rsidR="00AE39BA" w:rsidRPr="00C90091" w:rsidRDefault="00AE39BA" w:rsidP="00AE39BA">
      <w:pPr>
        <w:ind w:firstLine="630"/>
        <w:jc w:val="both"/>
      </w:pPr>
      <w:r w:rsidRPr="00C90091">
        <w:t>На розгляді в суді знаходил</w:t>
      </w:r>
      <w:r w:rsidR="00A20B42">
        <w:t>о</w:t>
      </w:r>
      <w:r w:rsidRPr="00C90091">
        <w:t xml:space="preserve">сь </w:t>
      </w:r>
      <w:r w:rsidR="00A20B42">
        <w:t xml:space="preserve">три </w:t>
      </w:r>
      <w:r w:rsidRPr="00C90091">
        <w:t>кримінальні провадження щодо осіб, які обвинувачуються в скоєнні злочинів в організованих групах.</w:t>
      </w:r>
    </w:p>
    <w:p w:rsidR="00AE39BA" w:rsidRPr="00C90091" w:rsidRDefault="00AE39BA" w:rsidP="00AE39BA">
      <w:pPr>
        <w:ind w:firstLine="630"/>
        <w:jc w:val="both"/>
      </w:pPr>
    </w:p>
    <w:p w:rsidR="00AE39BA" w:rsidRPr="00C90091" w:rsidRDefault="00AE39BA" w:rsidP="00AE39BA">
      <w:pPr>
        <w:ind w:firstLine="630"/>
        <w:jc w:val="both"/>
      </w:pPr>
      <w:r w:rsidRPr="00C90091">
        <w:t>У 201</w:t>
      </w:r>
      <w:r w:rsidR="00A45F12">
        <w:t>7</w:t>
      </w:r>
      <w:r w:rsidRPr="00C90091">
        <w:t xml:space="preserve"> році до суду надійшло </w:t>
      </w:r>
      <w:r w:rsidR="00A45F12">
        <w:t>186</w:t>
      </w:r>
      <w:r w:rsidRPr="00C90091">
        <w:t xml:space="preserve"> клопотань слідчих органів, що на </w:t>
      </w:r>
      <w:r w:rsidR="00A45F12">
        <w:t>91</w:t>
      </w:r>
      <w:r>
        <w:t xml:space="preserve"> клопотан</w:t>
      </w:r>
      <w:r w:rsidR="00A45F12">
        <w:t>ня</w:t>
      </w:r>
      <w:r w:rsidRPr="00C90091">
        <w:t xml:space="preserve"> більше в порівнянні з 201</w:t>
      </w:r>
      <w:r w:rsidR="00A45F12">
        <w:t>6</w:t>
      </w:r>
      <w:r w:rsidRPr="00C90091">
        <w:t xml:space="preserve"> роком (</w:t>
      </w:r>
      <w:r w:rsidR="00A45F12">
        <w:t>95</w:t>
      </w:r>
      <w:r w:rsidRPr="00C90091">
        <w:t xml:space="preserve"> клопотань слідчих органів).</w:t>
      </w:r>
    </w:p>
    <w:p w:rsidR="007413F1" w:rsidRDefault="007413F1" w:rsidP="00AE39BA">
      <w:pPr>
        <w:pStyle w:val="3"/>
        <w:widowControl/>
        <w:suppressAutoHyphens w:val="0"/>
        <w:ind w:left="568" w:firstLine="0"/>
      </w:pPr>
    </w:p>
    <w:p w:rsidR="00AE39BA" w:rsidRPr="00C90091" w:rsidRDefault="00AE39BA" w:rsidP="00AE39BA">
      <w:pPr>
        <w:pStyle w:val="3"/>
        <w:widowControl/>
        <w:suppressAutoHyphens w:val="0"/>
        <w:ind w:left="568" w:firstLine="0"/>
        <w:rPr>
          <w:kern w:val="0"/>
        </w:rPr>
      </w:pPr>
      <w:r w:rsidRPr="00C90091">
        <w:t>У 201</w:t>
      </w:r>
      <w:r w:rsidR="00A45F12">
        <w:t>7</w:t>
      </w:r>
      <w:r w:rsidRPr="00C90091">
        <w:t xml:space="preserve"> році до суду надійшли клопотання</w:t>
      </w:r>
      <w:r w:rsidRPr="00C90091">
        <w:rPr>
          <w:kern w:val="0"/>
        </w:rPr>
        <w:t xml:space="preserve"> про: привід підозрюваного - 1. </w:t>
      </w:r>
    </w:p>
    <w:p w:rsidR="00AE39BA" w:rsidRPr="00C90091" w:rsidRDefault="00AE39BA" w:rsidP="00AE39BA">
      <w:pPr>
        <w:pStyle w:val="3"/>
        <w:widowControl/>
        <w:suppressAutoHyphens w:val="0"/>
        <w:ind w:left="568" w:firstLine="0"/>
        <w:rPr>
          <w:kern w:val="0"/>
        </w:rPr>
      </w:pPr>
      <w:r w:rsidRPr="00C90091">
        <w:rPr>
          <w:kern w:val="0"/>
        </w:rPr>
        <w:t xml:space="preserve">Застосовано запобіжних заходів: </w:t>
      </w:r>
    </w:p>
    <w:p w:rsidR="00AE39BA" w:rsidRPr="00C90091" w:rsidRDefault="00AE39BA" w:rsidP="00AE39BA">
      <w:pPr>
        <w:numPr>
          <w:ilvl w:val="0"/>
          <w:numId w:val="1"/>
        </w:numPr>
        <w:jc w:val="both"/>
      </w:pPr>
      <w:r w:rsidRPr="00C90091">
        <w:t>продовження строків тримання під вартою –</w:t>
      </w:r>
      <w:r w:rsidR="00222C29">
        <w:t xml:space="preserve"> 1</w:t>
      </w:r>
      <w:r w:rsidRPr="00C90091">
        <w:t>;</w:t>
      </w:r>
    </w:p>
    <w:p w:rsidR="00AE39BA" w:rsidRPr="00C90091" w:rsidRDefault="00AE39BA" w:rsidP="00AE39BA">
      <w:pPr>
        <w:numPr>
          <w:ilvl w:val="0"/>
          <w:numId w:val="1"/>
        </w:numPr>
        <w:jc w:val="both"/>
      </w:pPr>
      <w:r w:rsidRPr="00C90091">
        <w:t>проведення обшуку житла чи іншого володіння особи –</w:t>
      </w:r>
      <w:r w:rsidR="00222C29">
        <w:t xml:space="preserve"> 62</w:t>
      </w:r>
      <w:r w:rsidRPr="00C90091">
        <w:t>;</w:t>
      </w:r>
    </w:p>
    <w:p w:rsidR="00AE39BA" w:rsidRPr="00C90091" w:rsidRDefault="00AE39BA" w:rsidP="00AE39BA">
      <w:pPr>
        <w:numPr>
          <w:ilvl w:val="0"/>
          <w:numId w:val="1"/>
        </w:numPr>
        <w:jc w:val="both"/>
      </w:pPr>
      <w:r w:rsidRPr="00C90091">
        <w:t>тимчасовий доступ до речей і документів –</w:t>
      </w:r>
      <w:r w:rsidR="00222C29">
        <w:t xml:space="preserve"> 38</w:t>
      </w:r>
      <w:r w:rsidRPr="00C90091">
        <w:t>;</w:t>
      </w:r>
    </w:p>
    <w:p w:rsidR="00AE39BA" w:rsidRPr="00C90091" w:rsidRDefault="00AE39BA" w:rsidP="00AE39BA">
      <w:pPr>
        <w:numPr>
          <w:ilvl w:val="0"/>
          <w:numId w:val="1"/>
        </w:numPr>
        <w:jc w:val="both"/>
      </w:pPr>
      <w:r w:rsidRPr="00C90091">
        <w:t>арешт майна –</w:t>
      </w:r>
      <w:r w:rsidR="00222C29">
        <w:t xml:space="preserve"> 50</w:t>
      </w:r>
      <w:r w:rsidRPr="00C90091">
        <w:t>;</w:t>
      </w:r>
    </w:p>
    <w:p w:rsidR="00AE39BA" w:rsidRPr="00C90091" w:rsidRDefault="00AE39BA" w:rsidP="00AE39BA">
      <w:pPr>
        <w:numPr>
          <w:ilvl w:val="0"/>
          <w:numId w:val="1"/>
        </w:numPr>
        <w:jc w:val="both"/>
      </w:pPr>
      <w:r w:rsidRPr="00C90091">
        <w:t xml:space="preserve">скасування арешту – </w:t>
      </w:r>
      <w:r w:rsidR="00222C29">
        <w:t>14</w:t>
      </w:r>
      <w:r w:rsidRPr="00C90091">
        <w:t>;</w:t>
      </w:r>
    </w:p>
    <w:p w:rsidR="00AE39BA" w:rsidRPr="00C90091" w:rsidRDefault="00AE39BA" w:rsidP="00AE39BA">
      <w:pPr>
        <w:numPr>
          <w:ilvl w:val="0"/>
          <w:numId w:val="1"/>
        </w:numPr>
        <w:jc w:val="both"/>
      </w:pPr>
      <w:r w:rsidRPr="00C90091">
        <w:t xml:space="preserve">дозвіл на затримання з метою приводу – </w:t>
      </w:r>
      <w:r w:rsidR="00222C29">
        <w:t>3</w:t>
      </w:r>
      <w:r w:rsidRPr="00C90091">
        <w:t>;</w:t>
      </w:r>
    </w:p>
    <w:p w:rsidR="00222C29" w:rsidRDefault="00222C29" w:rsidP="00AE39BA">
      <w:pPr>
        <w:numPr>
          <w:ilvl w:val="0"/>
          <w:numId w:val="1"/>
        </w:numPr>
        <w:jc w:val="both"/>
      </w:pPr>
      <w:r>
        <w:t xml:space="preserve">особисте </w:t>
      </w:r>
      <w:proofErr w:type="spellStart"/>
      <w:r>
        <w:t>зобов»язання</w:t>
      </w:r>
      <w:proofErr w:type="spellEnd"/>
      <w:r>
        <w:t xml:space="preserve"> - 2</w:t>
      </w:r>
      <w:r w:rsidRPr="00C90091">
        <w:t>;</w:t>
      </w:r>
    </w:p>
    <w:p w:rsidR="00222C29" w:rsidRDefault="00222C29" w:rsidP="00AE39BA">
      <w:pPr>
        <w:numPr>
          <w:ilvl w:val="0"/>
          <w:numId w:val="1"/>
        </w:numPr>
        <w:jc w:val="both"/>
      </w:pPr>
      <w:r>
        <w:t>тримання під вартою - 8</w:t>
      </w:r>
      <w:r w:rsidRPr="00C90091">
        <w:t>;</w:t>
      </w:r>
    </w:p>
    <w:p w:rsidR="00AE39BA" w:rsidRPr="00C90091" w:rsidRDefault="00AE39BA" w:rsidP="00AE39BA">
      <w:pPr>
        <w:numPr>
          <w:ilvl w:val="0"/>
          <w:numId w:val="1"/>
        </w:numPr>
        <w:jc w:val="both"/>
      </w:pPr>
      <w:r w:rsidRPr="00C90091">
        <w:t xml:space="preserve">інші клопотання – </w:t>
      </w:r>
      <w:r w:rsidR="00222C29">
        <w:t>8</w:t>
      </w:r>
      <w:r w:rsidRPr="00C90091">
        <w:t>.</w:t>
      </w:r>
    </w:p>
    <w:p w:rsidR="00AE39BA" w:rsidRPr="00C90091" w:rsidRDefault="00AE39BA" w:rsidP="00AE39BA">
      <w:pPr>
        <w:ind w:left="568"/>
        <w:jc w:val="both"/>
      </w:pPr>
    </w:p>
    <w:p w:rsidR="00AE39BA" w:rsidRPr="00C90091" w:rsidRDefault="00AE39BA" w:rsidP="00AE39BA">
      <w:pPr>
        <w:ind w:firstLine="630"/>
        <w:jc w:val="both"/>
      </w:pPr>
      <w:r w:rsidRPr="00C90091">
        <w:t xml:space="preserve">У звітному періоді надійшло </w:t>
      </w:r>
      <w:r w:rsidR="0037748A">
        <w:t xml:space="preserve">14 скарг </w:t>
      </w:r>
      <w:r w:rsidRPr="00C90091">
        <w:t xml:space="preserve"> на дії, рішення чи бездіяльність слідчого, прокурора та інших осіб під час досудового розслідування, </w:t>
      </w:r>
      <w:r w:rsidR="0037748A">
        <w:t xml:space="preserve">з яких 12 скарг розглянуто та </w:t>
      </w:r>
      <w:r w:rsidR="00167EE3">
        <w:t>дві скарги</w:t>
      </w:r>
      <w:r w:rsidR="0037748A">
        <w:t xml:space="preserve"> у залишку на наступний звітний період</w:t>
      </w:r>
      <w:r w:rsidRPr="00C90091">
        <w:t>.</w:t>
      </w:r>
    </w:p>
    <w:p w:rsidR="00AE39BA" w:rsidRPr="00C90091" w:rsidRDefault="00AE39BA" w:rsidP="00AE39BA">
      <w:pPr>
        <w:ind w:firstLine="630"/>
        <w:jc w:val="both"/>
      </w:pPr>
    </w:p>
    <w:p w:rsidR="00AE39BA" w:rsidRPr="00C90091" w:rsidRDefault="00AE39BA" w:rsidP="00AE39BA">
      <w:pPr>
        <w:ind w:firstLine="630"/>
        <w:jc w:val="both"/>
      </w:pPr>
      <w:r w:rsidRPr="00C90091">
        <w:t>Протягом 201</w:t>
      </w:r>
      <w:r w:rsidR="00E646FA">
        <w:t>7</w:t>
      </w:r>
      <w:r w:rsidRPr="00C90091">
        <w:t xml:space="preserve"> року на розгляді в суді перебувало </w:t>
      </w:r>
      <w:r w:rsidR="00E646FA">
        <w:t>22</w:t>
      </w:r>
      <w:r w:rsidRPr="00C90091">
        <w:t xml:space="preserve"> подан</w:t>
      </w:r>
      <w:r w:rsidR="00E646FA">
        <w:t>ня</w:t>
      </w:r>
      <w:r w:rsidRPr="00C90091">
        <w:t xml:space="preserve"> про звільнення від призначеного покарання з випробуванням після закінчення іспитового строку</w:t>
      </w:r>
      <w:r w:rsidR="00E646FA">
        <w:t>,</w:t>
      </w:r>
      <w:r w:rsidRPr="00C90091">
        <w:t xml:space="preserve"> що на </w:t>
      </w:r>
      <w:r w:rsidR="00E646FA">
        <w:t>15</w:t>
      </w:r>
      <w:r>
        <w:t>,</w:t>
      </w:r>
      <w:r w:rsidR="00E646FA">
        <w:t>4</w:t>
      </w:r>
      <w:r w:rsidRPr="00C90091">
        <w:t xml:space="preserve"> % </w:t>
      </w:r>
      <w:r w:rsidR="00E646FA">
        <w:t>менше</w:t>
      </w:r>
      <w:r w:rsidRPr="00C90091">
        <w:t xml:space="preserve"> в порівнянні з 201</w:t>
      </w:r>
      <w:r w:rsidR="00E646FA">
        <w:t>6</w:t>
      </w:r>
      <w:r w:rsidRPr="00C90091">
        <w:t xml:space="preserve"> роком (</w:t>
      </w:r>
      <w:r w:rsidR="00E646FA">
        <w:t>26</w:t>
      </w:r>
      <w:r w:rsidRPr="00C90091">
        <w:t xml:space="preserve"> подання), </w:t>
      </w:r>
      <w:r w:rsidR="00E646FA">
        <w:t>які розглянуті із задоволенням</w:t>
      </w:r>
      <w:r w:rsidRPr="00C90091">
        <w:t xml:space="preserve">; </w:t>
      </w:r>
      <w:r w:rsidR="00E646FA">
        <w:t>6</w:t>
      </w:r>
      <w:r w:rsidRPr="00C90091">
        <w:t xml:space="preserve"> подан</w:t>
      </w:r>
      <w:r w:rsidR="00E646FA">
        <w:t>ь</w:t>
      </w:r>
      <w:r w:rsidRPr="00C90091">
        <w:t xml:space="preserve"> про </w:t>
      </w:r>
      <w:r w:rsidR="00E646FA">
        <w:t xml:space="preserve">застосування амністії; 2 подання про установлення, припинення адміністративного нагляду та одне подання </w:t>
      </w:r>
      <w:r w:rsidR="00E646FA" w:rsidRPr="00C90091">
        <w:t xml:space="preserve">про звільнення від </w:t>
      </w:r>
      <w:r w:rsidR="00E646FA">
        <w:t>відбування</w:t>
      </w:r>
      <w:r w:rsidR="00E646FA" w:rsidRPr="00C90091">
        <w:t xml:space="preserve"> покарання</w:t>
      </w:r>
      <w:r w:rsidRPr="00C90091">
        <w:t xml:space="preserve">. </w:t>
      </w:r>
    </w:p>
    <w:p w:rsidR="00F36B16" w:rsidRDefault="00F36B16" w:rsidP="00AE39BA">
      <w:pPr>
        <w:spacing w:line="100" w:lineRule="atLeast"/>
        <w:ind w:firstLine="15"/>
        <w:jc w:val="right"/>
        <w:rPr>
          <w:b/>
          <w:bCs/>
          <w:sz w:val="28"/>
          <w:szCs w:val="28"/>
          <w:u w:val="single"/>
        </w:rPr>
      </w:pPr>
    </w:p>
    <w:p w:rsidR="00AE39BA" w:rsidRPr="00C90091" w:rsidRDefault="00AE39BA" w:rsidP="00AE39BA">
      <w:pPr>
        <w:spacing w:line="100" w:lineRule="atLeast"/>
        <w:ind w:firstLine="15"/>
        <w:jc w:val="right"/>
        <w:rPr>
          <w:b/>
          <w:bCs/>
          <w:sz w:val="28"/>
          <w:szCs w:val="28"/>
          <w:u w:val="single"/>
        </w:rPr>
      </w:pPr>
      <w:r w:rsidRPr="00C90091">
        <w:rPr>
          <w:b/>
          <w:bCs/>
          <w:sz w:val="28"/>
          <w:szCs w:val="28"/>
          <w:u w:val="single"/>
        </w:rPr>
        <w:t>Розгляд судами справ про адміністративні правопорушення.</w:t>
      </w:r>
    </w:p>
    <w:p w:rsidR="00AE39BA" w:rsidRPr="00C90091" w:rsidRDefault="00AE39BA" w:rsidP="00AE39BA">
      <w:pPr>
        <w:spacing w:line="100" w:lineRule="atLeast"/>
        <w:ind w:firstLine="15"/>
        <w:rPr>
          <w:u w:val="single"/>
        </w:rPr>
      </w:pPr>
    </w:p>
    <w:p w:rsidR="00AE39BA" w:rsidRPr="00C90091" w:rsidRDefault="00AE39BA" w:rsidP="00AE39BA">
      <w:pPr>
        <w:pStyle w:val="a5"/>
        <w:spacing w:after="0" w:line="100" w:lineRule="atLeast"/>
        <w:ind w:firstLine="845"/>
        <w:jc w:val="both"/>
        <w:rPr>
          <w:rFonts w:ascii="Times New Roman" w:hAnsi="Times New Roman" w:cs="Times New Roman"/>
          <w:color w:val="000000"/>
          <w:sz w:val="24"/>
          <w:szCs w:val="24"/>
          <w:lang w:val="uk-UA"/>
        </w:rPr>
      </w:pPr>
      <w:r w:rsidRPr="00C90091">
        <w:rPr>
          <w:rFonts w:ascii="Times New Roman" w:hAnsi="Times New Roman" w:cs="Times New Roman"/>
          <w:sz w:val="24"/>
          <w:szCs w:val="24"/>
          <w:lang w:val="uk-UA"/>
        </w:rPr>
        <w:t>На розгляд до суду на протязі  201</w:t>
      </w:r>
      <w:r w:rsidR="004A0563">
        <w:rPr>
          <w:rFonts w:ascii="Times New Roman" w:hAnsi="Times New Roman" w:cs="Times New Roman"/>
          <w:sz w:val="24"/>
          <w:szCs w:val="24"/>
          <w:lang w:val="uk-UA"/>
        </w:rPr>
        <w:t>7</w:t>
      </w:r>
      <w:r w:rsidRPr="00C90091">
        <w:rPr>
          <w:rFonts w:ascii="Times New Roman" w:hAnsi="Times New Roman" w:cs="Times New Roman"/>
          <w:sz w:val="24"/>
          <w:szCs w:val="24"/>
          <w:lang w:val="uk-UA"/>
        </w:rPr>
        <w:t xml:space="preserve"> року</w:t>
      </w:r>
      <w:r w:rsidRPr="00C90091">
        <w:rPr>
          <w:rFonts w:ascii="Times New Roman" w:hAnsi="Times New Roman" w:cs="Times New Roman"/>
          <w:color w:val="000000"/>
          <w:sz w:val="24"/>
          <w:szCs w:val="24"/>
          <w:lang w:val="uk-UA"/>
        </w:rPr>
        <w:t xml:space="preserve"> надійшло </w:t>
      </w:r>
      <w:r w:rsidR="004A0563">
        <w:rPr>
          <w:rFonts w:ascii="Times New Roman" w:hAnsi="Times New Roman" w:cs="Times New Roman"/>
          <w:color w:val="000000"/>
          <w:sz w:val="24"/>
          <w:szCs w:val="24"/>
          <w:lang w:val="uk-UA"/>
        </w:rPr>
        <w:t>295</w:t>
      </w:r>
      <w:r w:rsidRPr="00C90091">
        <w:rPr>
          <w:rFonts w:ascii="Times New Roman" w:hAnsi="Times New Roman" w:cs="Times New Roman"/>
          <w:color w:val="000000"/>
          <w:sz w:val="24"/>
          <w:szCs w:val="24"/>
          <w:lang w:val="uk-UA"/>
        </w:rPr>
        <w:t xml:space="preserve"> справ</w:t>
      </w:r>
      <w:r w:rsidR="004A0563">
        <w:rPr>
          <w:rFonts w:ascii="Times New Roman" w:hAnsi="Times New Roman" w:cs="Times New Roman"/>
          <w:color w:val="000000"/>
          <w:sz w:val="24"/>
          <w:szCs w:val="24"/>
          <w:lang w:val="uk-UA"/>
        </w:rPr>
        <w:t xml:space="preserve"> та 1 справа залишок з 2016 року</w:t>
      </w:r>
      <w:r w:rsidRPr="00C90091">
        <w:rPr>
          <w:rFonts w:ascii="Times New Roman" w:hAnsi="Times New Roman" w:cs="Times New Roman"/>
          <w:color w:val="000000"/>
          <w:sz w:val="24"/>
          <w:szCs w:val="24"/>
          <w:lang w:val="uk-UA"/>
        </w:rPr>
        <w:t xml:space="preserve">, що </w:t>
      </w:r>
      <w:r w:rsidR="004A0563">
        <w:rPr>
          <w:rFonts w:ascii="Times New Roman" w:hAnsi="Times New Roman" w:cs="Times New Roman"/>
          <w:color w:val="000000"/>
          <w:sz w:val="24"/>
          <w:szCs w:val="24"/>
          <w:lang w:val="uk-UA"/>
        </w:rPr>
        <w:t>майже у 2 рази</w:t>
      </w:r>
      <w:r w:rsidRPr="00C90091">
        <w:rPr>
          <w:rFonts w:ascii="Times New Roman" w:hAnsi="Times New Roman" w:cs="Times New Roman"/>
          <w:color w:val="000000"/>
          <w:sz w:val="24"/>
          <w:szCs w:val="24"/>
          <w:lang w:val="uk-UA"/>
        </w:rPr>
        <w:t xml:space="preserve"> більше </w:t>
      </w:r>
      <w:r w:rsidRPr="00C90091">
        <w:rPr>
          <w:rFonts w:ascii="Times New Roman" w:hAnsi="Times New Roman" w:cs="Times New Roman"/>
          <w:sz w:val="24"/>
          <w:szCs w:val="24"/>
          <w:lang w:val="uk-UA"/>
        </w:rPr>
        <w:t>в порівнянні з 201</w:t>
      </w:r>
      <w:r w:rsidR="004A0563">
        <w:rPr>
          <w:rFonts w:ascii="Times New Roman" w:hAnsi="Times New Roman" w:cs="Times New Roman"/>
          <w:sz w:val="24"/>
          <w:szCs w:val="24"/>
          <w:lang w:val="uk-UA"/>
        </w:rPr>
        <w:t>6</w:t>
      </w:r>
      <w:r w:rsidRPr="00C90091">
        <w:rPr>
          <w:rFonts w:ascii="Times New Roman" w:hAnsi="Times New Roman" w:cs="Times New Roman"/>
          <w:sz w:val="24"/>
          <w:szCs w:val="24"/>
          <w:lang w:val="uk-UA"/>
        </w:rPr>
        <w:t xml:space="preserve"> роком (</w:t>
      </w:r>
      <w:r w:rsidRPr="00C90091">
        <w:rPr>
          <w:rFonts w:ascii="Times New Roman" w:hAnsi="Times New Roman" w:cs="Times New Roman"/>
          <w:color w:val="000000"/>
          <w:sz w:val="24"/>
          <w:szCs w:val="24"/>
          <w:lang w:val="uk-UA"/>
        </w:rPr>
        <w:t>17</w:t>
      </w:r>
      <w:r w:rsidR="004A0563">
        <w:rPr>
          <w:rFonts w:ascii="Times New Roman" w:hAnsi="Times New Roman" w:cs="Times New Roman"/>
          <w:color w:val="000000"/>
          <w:sz w:val="24"/>
          <w:szCs w:val="24"/>
          <w:lang w:val="uk-UA"/>
        </w:rPr>
        <w:t>4</w:t>
      </w:r>
      <w:r w:rsidRPr="00C90091">
        <w:rPr>
          <w:rFonts w:ascii="Times New Roman" w:hAnsi="Times New Roman" w:cs="Times New Roman"/>
          <w:color w:val="000000"/>
          <w:sz w:val="24"/>
          <w:szCs w:val="24"/>
          <w:lang w:val="uk-UA"/>
        </w:rPr>
        <w:t xml:space="preserve"> справи про адміністративне правопорушення). З них повернуто </w:t>
      </w:r>
      <w:r w:rsidR="004A0563">
        <w:rPr>
          <w:rFonts w:ascii="Times New Roman" w:hAnsi="Times New Roman" w:cs="Times New Roman"/>
          <w:color w:val="000000"/>
          <w:sz w:val="24"/>
          <w:szCs w:val="24"/>
          <w:lang w:val="uk-UA"/>
        </w:rPr>
        <w:t>80</w:t>
      </w:r>
      <w:r w:rsidRPr="00C90091">
        <w:rPr>
          <w:rFonts w:ascii="Times New Roman" w:hAnsi="Times New Roman" w:cs="Times New Roman"/>
          <w:color w:val="000000"/>
          <w:sz w:val="24"/>
          <w:szCs w:val="24"/>
          <w:lang w:val="uk-UA"/>
        </w:rPr>
        <w:t xml:space="preserve"> справ для належного </w:t>
      </w:r>
      <w:proofErr w:type="spellStart"/>
      <w:r w:rsidRPr="00C90091">
        <w:rPr>
          <w:rFonts w:ascii="Times New Roman" w:hAnsi="Times New Roman" w:cs="Times New Roman"/>
          <w:color w:val="000000"/>
          <w:sz w:val="24"/>
          <w:szCs w:val="24"/>
          <w:lang w:val="uk-UA"/>
        </w:rPr>
        <w:t>дооформлення</w:t>
      </w:r>
      <w:proofErr w:type="spellEnd"/>
      <w:r w:rsidRPr="00C90091">
        <w:rPr>
          <w:rFonts w:ascii="Times New Roman" w:hAnsi="Times New Roman" w:cs="Times New Roman"/>
          <w:color w:val="000000"/>
          <w:sz w:val="24"/>
          <w:szCs w:val="24"/>
          <w:lang w:val="uk-UA"/>
        </w:rPr>
        <w:t xml:space="preserve">, розглянуто </w:t>
      </w:r>
      <w:r w:rsidR="004A0563">
        <w:rPr>
          <w:rFonts w:ascii="Times New Roman" w:hAnsi="Times New Roman" w:cs="Times New Roman"/>
          <w:color w:val="000000"/>
          <w:sz w:val="24"/>
          <w:szCs w:val="24"/>
          <w:lang w:val="uk-UA"/>
        </w:rPr>
        <w:t>214</w:t>
      </w:r>
      <w:r w:rsidRPr="00C90091">
        <w:rPr>
          <w:rFonts w:ascii="Times New Roman" w:hAnsi="Times New Roman" w:cs="Times New Roman"/>
          <w:color w:val="000000"/>
          <w:sz w:val="24"/>
          <w:szCs w:val="24"/>
          <w:lang w:val="uk-UA"/>
        </w:rPr>
        <w:t xml:space="preserve"> справ. За здійснення адміністративних правопорушень  судом  притягнуто до адміністративної відповідальності  </w:t>
      </w:r>
      <w:r w:rsidR="004A0563">
        <w:rPr>
          <w:rFonts w:ascii="Times New Roman" w:hAnsi="Times New Roman" w:cs="Times New Roman"/>
          <w:color w:val="000000"/>
          <w:sz w:val="24"/>
          <w:szCs w:val="24"/>
          <w:lang w:val="uk-UA"/>
        </w:rPr>
        <w:t>214</w:t>
      </w:r>
      <w:r w:rsidRPr="00C90091">
        <w:rPr>
          <w:rFonts w:ascii="Times New Roman" w:hAnsi="Times New Roman" w:cs="Times New Roman"/>
          <w:color w:val="000000"/>
          <w:sz w:val="24"/>
          <w:szCs w:val="24"/>
          <w:lang w:val="uk-UA"/>
        </w:rPr>
        <w:t xml:space="preserve"> осіб, та винесено постанови про накладення  адміністративних стягнень щодо </w:t>
      </w:r>
      <w:r w:rsidR="004A0563">
        <w:rPr>
          <w:rFonts w:ascii="Times New Roman" w:hAnsi="Times New Roman" w:cs="Times New Roman"/>
          <w:color w:val="000000"/>
          <w:sz w:val="24"/>
          <w:szCs w:val="24"/>
          <w:lang w:val="uk-UA"/>
        </w:rPr>
        <w:t>138</w:t>
      </w:r>
      <w:r w:rsidRPr="00C90091">
        <w:rPr>
          <w:rFonts w:ascii="Times New Roman" w:hAnsi="Times New Roman" w:cs="Times New Roman"/>
          <w:color w:val="000000"/>
          <w:sz w:val="24"/>
          <w:szCs w:val="24"/>
          <w:lang w:val="uk-UA"/>
        </w:rPr>
        <w:t xml:space="preserve"> осіб. До </w:t>
      </w:r>
      <w:r w:rsidR="003923CA">
        <w:rPr>
          <w:rFonts w:ascii="Times New Roman" w:hAnsi="Times New Roman" w:cs="Times New Roman"/>
          <w:color w:val="000000"/>
          <w:sz w:val="24"/>
          <w:szCs w:val="24"/>
          <w:lang w:val="uk-UA"/>
        </w:rPr>
        <w:t>8</w:t>
      </w:r>
      <w:r w:rsidRPr="00C90091">
        <w:rPr>
          <w:rFonts w:ascii="Times New Roman" w:hAnsi="Times New Roman" w:cs="Times New Roman"/>
          <w:color w:val="000000"/>
          <w:sz w:val="24"/>
          <w:szCs w:val="24"/>
          <w:lang w:val="uk-UA"/>
        </w:rPr>
        <w:t xml:space="preserve"> осіб застосовано заходи впливу передбачені ст. 24-1 </w:t>
      </w:r>
      <w:proofErr w:type="spellStart"/>
      <w:r w:rsidRPr="00C90091">
        <w:rPr>
          <w:rFonts w:ascii="Times New Roman" w:hAnsi="Times New Roman" w:cs="Times New Roman"/>
          <w:color w:val="000000"/>
          <w:sz w:val="24"/>
          <w:szCs w:val="24"/>
          <w:lang w:val="uk-UA"/>
        </w:rPr>
        <w:t>КУпАП</w:t>
      </w:r>
      <w:proofErr w:type="spellEnd"/>
      <w:r w:rsidRPr="00C90091">
        <w:rPr>
          <w:rFonts w:ascii="Times New Roman" w:hAnsi="Times New Roman" w:cs="Times New Roman"/>
          <w:color w:val="000000"/>
          <w:sz w:val="24"/>
          <w:szCs w:val="24"/>
          <w:lang w:val="uk-UA"/>
        </w:rPr>
        <w:t>.</w:t>
      </w:r>
    </w:p>
    <w:p w:rsidR="00AE39BA" w:rsidRPr="00C90091" w:rsidRDefault="00AE39BA" w:rsidP="00AE39BA">
      <w:pPr>
        <w:pStyle w:val="a5"/>
        <w:spacing w:after="0" w:line="100" w:lineRule="atLeast"/>
        <w:ind w:firstLine="845"/>
        <w:jc w:val="both"/>
        <w:rPr>
          <w:rFonts w:ascii="Times New Roman" w:hAnsi="Times New Roman" w:cs="Times New Roman"/>
          <w:color w:val="000000"/>
          <w:sz w:val="24"/>
          <w:szCs w:val="24"/>
          <w:lang w:val="uk-UA"/>
        </w:rPr>
      </w:pPr>
    </w:p>
    <w:p w:rsidR="00AE39BA" w:rsidRPr="00C90091" w:rsidRDefault="00AE39BA" w:rsidP="00AE39BA">
      <w:pPr>
        <w:pStyle w:val="a5"/>
        <w:spacing w:after="0" w:line="100" w:lineRule="atLeast"/>
        <w:ind w:firstLine="845"/>
        <w:jc w:val="both"/>
        <w:rPr>
          <w:rFonts w:ascii="Times New Roman" w:hAnsi="Times New Roman" w:cs="Times New Roman"/>
          <w:color w:val="000000"/>
          <w:sz w:val="24"/>
          <w:szCs w:val="24"/>
          <w:lang w:val="uk-UA"/>
        </w:rPr>
      </w:pPr>
      <w:r w:rsidRPr="00C90091">
        <w:rPr>
          <w:rFonts w:ascii="Times New Roman" w:hAnsi="Times New Roman" w:cs="Times New Roman"/>
          <w:color w:val="000000"/>
          <w:sz w:val="24"/>
          <w:szCs w:val="24"/>
          <w:lang w:val="uk-UA"/>
        </w:rPr>
        <w:t xml:space="preserve">Протягом звітного періоду по </w:t>
      </w:r>
      <w:r w:rsidR="003923CA">
        <w:rPr>
          <w:rFonts w:ascii="Times New Roman" w:hAnsi="Times New Roman" w:cs="Times New Roman"/>
          <w:color w:val="000000"/>
          <w:sz w:val="24"/>
          <w:szCs w:val="24"/>
          <w:lang w:val="uk-UA"/>
        </w:rPr>
        <w:t>68</w:t>
      </w:r>
      <w:r w:rsidRPr="00C90091">
        <w:rPr>
          <w:rFonts w:ascii="Times New Roman" w:hAnsi="Times New Roman" w:cs="Times New Roman"/>
          <w:color w:val="000000"/>
          <w:sz w:val="24"/>
          <w:szCs w:val="24"/>
          <w:lang w:val="uk-UA"/>
        </w:rPr>
        <w:t xml:space="preserve"> справам закрито провадження, що у порівнянні з 201</w:t>
      </w:r>
      <w:r w:rsidR="003923CA">
        <w:rPr>
          <w:rFonts w:ascii="Times New Roman" w:hAnsi="Times New Roman" w:cs="Times New Roman"/>
          <w:color w:val="000000"/>
          <w:sz w:val="24"/>
          <w:szCs w:val="24"/>
          <w:lang w:val="uk-UA"/>
        </w:rPr>
        <w:t>6</w:t>
      </w:r>
      <w:r w:rsidR="00167EE3">
        <w:rPr>
          <w:rFonts w:ascii="Times New Roman" w:hAnsi="Times New Roman" w:cs="Times New Roman"/>
          <w:color w:val="000000"/>
          <w:sz w:val="24"/>
          <w:szCs w:val="24"/>
          <w:lang w:val="uk-UA"/>
        </w:rPr>
        <w:t xml:space="preserve"> </w:t>
      </w:r>
      <w:r w:rsidRPr="00C90091">
        <w:rPr>
          <w:rFonts w:ascii="Times New Roman" w:hAnsi="Times New Roman" w:cs="Times New Roman"/>
          <w:color w:val="000000"/>
          <w:sz w:val="24"/>
          <w:szCs w:val="24"/>
          <w:lang w:val="uk-UA"/>
        </w:rPr>
        <w:t>роком  (</w:t>
      </w:r>
      <w:r w:rsidR="003923CA">
        <w:rPr>
          <w:rFonts w:ascii="Times New Roman" w:hAnsi="Times New Roman" w:cs="Times New Roman"/>
          <w:color w:val="000000"/>
          <w:sz w:val="24"/>
          <w:szCs w:val="24"/>
          <w:lang w:val="uk-UA"/>
        </w:rPr>
        <w:t>34</w:t>
      </w:r>
      <w:r w:rsidRPr="00C90091">
        <w:rPr>
          <w:rFonts w:ascii="Times New Roman" w:hAnsi="Times New Roman" w:cs="Times New Roman"/>
          <w:color w:val="000000"/>
          <w:sz w:val="24"/>
          <w:szCs w:val="24"/>
          <w:lang w:val="uk-UA"/>
        </w:rPr>
        <w:t xml:space="preserve"> справ</w:t>
      </w:r>
      <w:r w:rsidR="00167EE3">
        <w:rPr>
          <w:rFonts w:ascii="Times New Roman" w:hAnsi="Times New Roman" w:cs="Times New Roman"/>
          <w:color w:val="000000"/>
          <w:sz w:val="24"/>
          <w:szCs w:val="24"/>
          <w:lang w:val="uk-UA"/>
        </w:rPr>
        <w:t>и</w:t>
      </w:r>
      <w:r w:rsidRPr="00C90091">
        <w:rPr>
          <w:rFonts w:ascii="Times New Roman" w:hAnsi="Times New Roman" w:cs="Times New Roman"/>
          <w:color w:val="000000"/>
          <w:sz w:val="24"/>
          <w:szCs w:val="24"/>
          <w:lang w:val="uk-UA"/>
        </w:rPr>
        <w:t xml:space="preserve">) збільшилось </w:t>
      </w:r>
      <w:r w:rsidR="003923CA">
        <w:rPr>
          <w:rFonts w:ascii="Times New Roman" w:hAnsi="Times New Roman" w:cs="Times New Roman"/>
          <w:color w:val="000000"/>
          <w:sz w:val="24"/>
          <w:szCs w:val="24"/>
          <w:lang w:val="uk-UA"/>
        </w:rPr>
        <w:t>у 2 рази</w:t>
      </w:r>
      <w:r w:rsidRPr="00C90091">
        <w:rPr>
          <w:rFonts w:ascii="Times New Roman" w:hAnsi="Times New Roman" w:cs="Times New Roman"/>
          <w:color w:val="000000"/>
          <w:sz w:val="24"/>
          <w:szCs w:val="24"/>
          <w:lang w:val="uk-UA"/>
        </w:rPr>
        <w:t>.</w:t>
      </w:r>
    </w:p>
    <w:p w:rsidR="00AE39BA" w:rsidRPr="00C90091" w:rsidRDefault="00AE39BA" w:rsidP="00AE39BA">
      <w:pPr>
        <w:pStyle w:val="a5"/>
        <w:spacing w:after="0" w:line="100" w:lineRule="atLeast"/>
        <w:ind w:firstLine="845"/>
        <w:jc w:val="both"/>
        <w:rPr>
          <w:rFonts w:ascii="Times New Roman" w:hAnsi="Times New Roman" w:cs="Times New Roman"/>
          <w:color w:val="000000"/>
          <w:sz w:val="24"/>
          <w:szCs w:val="24"/>
          <w:lang w:val="uk-UA"/>
        </w:rPr>
      </w:pPr>
    </w:p>
    <w:p w:rsidR="00AE39BA" w:rsidRDefault="00AE39BA" w:rsidP="00AE39BA">
      <w:pPr>
        <w:pStyle w:val="a5"/>
        <w:spacing w:after="0" w:line="100" w:lineRule="atLeast"/>
        <w:ind w:firstLine="845"/>
        <w:jc w:val="both"/>
        <w:rPr>
          <w:rFonts w:ascii="Times New Roman" w:hAnsi="Times New Roman" w:cs="Times New Roman"/>
          <w:color w:val="000000"/>
          <w:sz w:val="24"/>
          <w:szCs w:val="24"/>
          <w:lang w:val="uk-UA"/>
        </w:rPr>
      </w:pPr>
      <w:r w:rsidRPr="00C90091">
        <w:rPr>
          <w:rFonts w:ascii="Times New Roman" w:hAnsi="Times New Roman" w:cs="Times New Roman"/>
          <w:color w:val="000000"/>
          <w:sz w:val="24"/>
          <w:szCs w:val="24"/>
          <w:lang w:val="uk-UA"/>
        </w:rPr>
        <w:t>Відповідно до ст. 38 Кодексу України про адміністративні правопорушення адміністративне стягнення може бути накладено не пізніш як через два місяці з дня вчинення правопорушення, а при триваючому правопорушенні - не пізніш як через два місяці з дня його виявлення, за винятком випадків, коли справи про адміністративні правопорушення відповідно до цього Кодексу підвідомчі суду (судді). Якщо справи про адміністративні правопорушення відповідно до цього Кодексу чи інших законів підвідомчі суду (судді), стягнення може бути накладено не пізніш як через три місяці з дня вчинення правопорушення, а при триваючому правопорушенні - не пізніш як через три місяці з дня його виявлення, крім справ про адміністративні правопорушення, зазначені у частині третій цієї статті. Адміністративне стягнення за вчинення корупційного правопорушення може бути накладено протягом трьох місяців з дня виявлення, але не пізніше одного року з дня його вчинення.</w:t>
      </w:r>
    </w:p>
    <w:p w:rsidR="007413F1" w:rsidRDefault="007413F1" w:rsidP="00AE39BA">
      <w:pPr>
        <w:pStyle w:val="a5"/>
        <w:spacing w:after="0" w:line="100" w:lineRule="atLeast"/>
        <w:ind w:firstLine="845"/>
        <w:jc w:val="both"/>
        <w:rPr>
          <w:rFonts w:ascii="Times New Roman" w:hAnsi="Times New Roman" w:cs="Times New Roman"/>
          <w:color w:val="000000"/>
          <w:sz w:val="24"/>
          <w:szCs w:val="24"/>
          <w:lang w:val="uk-UA"/>
        </w:rPr>
      </w:pPr>
    </w:p>
    <w:p w:rsidR="00AE39BA" w:rsidRPr="00C90091" w:rsidRDefault="00AE39BA" w:rsidP="00AE39BA">
      <w:pPr>
        <w:pStyle w:val="a5"/>
        <w:spacing w:after="0" w:line="100" w:lineRule="atLeast"/>
        <w:ind w:firstLine="845"/>
        <w:jc w:val="both"/>
        <w:rPr>
          <w:rFonts w:ascii="Times New Roman" w:hAnsi="Times New Roman" w:cs="Times New Roman"/>
          <w:color w:val="000000"/>
          <w:sz w:val="24"/>
          <w:szCs w:val="24"/>
          <w:lang w:val="uk-UA"/>
        </w:rPr>
      </w:pPr>
      <w:r w:rsidRPr="00C90091">
        <w:rPr>
          <w:rFonts w:ascii="Times New Roman" w:hAnsi="Times New Roman" w:cs="Times New Roman"/>
          <w:color w:val="000000"/>
          <w:sz w:val="24"/>
          <w:szCs w:val="24"/>
          <w:lang w:val="uk-UA"/>
        </w:rPr>
        <w:t>Протягом 201</w:t>
      </w:r>
      <w:r w:rsidR="007413F1">
        <w:rPr>
          <w:rFonts w:ascii="Times New Roman" w:hAnsi="Times New Roman" w:cs="Times New Roman"/>
          <w:color w:val="000000"/>
          <w:sz w:val="24"/>
          <w:szCs w:val="24"/>
          <w:lang w:val="uk-UA"/>
        </w:rPr>
        <w:t>7</w:t>
      </w:r>
      <w:r w:rsidRPr="00C90091">
        <w:rPr>
          <w:rFonts w:ascii="Times New Roman" w:hAnsi="Times New Roman" w:cs="Times New Roman"/>
          <w:color w:val="000000"/>
          <w:sz w:val="24"/>
          <w:szCs w:val="24"/>
          <w:lang w:val="uk-UA"/>
        </w:rPr>
        <w:t xml:space="preserve"> року у зв’язку із закінченням строків накладення адміністративного стягнення було закрито провадження по </w:t>
      </w:r>
      <w:r w:rsidR="0084124A">
        <w:rPr>
          <w:rFonts w:ascii="Times New Roman" w:hAnsi="Times New Roman" w:cs="Times New Roman"/>
          <w:color w:val="000000"/>
          <w:sz w:val="24"/>
          <w:szCs w:val="24"/>
          <w:lang w:val="uk-UA"/>
        </w:rPr>
        <w:t>27</w:t>
      </w:r>
      <w:r w:rsidRPr="00C90091">
        <w:rPr>
          <w:rFonts w:ascii="Times New Roman" w:hAnsi="Times New Roman" w:cs="Times New Roman"/>
          <w:color w:val="000000"/>
          <w:sz w:val="24"/>
          <w:szCs w:val="24"/>
          <w:lang w:val="uk-UA"/>
        </w:rPr>
        <w:t xml:space="preserve"> справам.</w:t>
      </w:r>
    </w:p>
    <w:p w:rsidR="007413F1" w:rsidRDefault="007413F1" w:rsidP="00AE39BA">
      <w:pPr>
        <w:pStyle w:val="a5"/>
        <w:spacing w:after="0" w:line="100" w:lineRule="atLeast"/>
        <w:ind w:firstLine="845"/>
        <w:jc w:val="both"/>
        <w:rPr>
          <w:rFonts w:ascii="Times New Roman" w:hAnsi="Times New Roman" w:cs="Times New Roman"/>
          <w:color w:val="000000"/>
          <w:sz w:val="24"/>
          <w:szCs w:val="24"/>
          <w:lang w:val="uk-UA"/>
        </w:rPr>
      </w:pPr>
    </w:p>
    <w:p w:rsidR="00AE39BA" w:rsidRPr="00C90091" w:rsidRDefault="00AE39BA" w:rsidP="00AE39BA">
      <w:pPr>
        <w:pStyle w:val="a5"/>
        <w:spacing w:after="0" w:line="100" w:lineRule="atLeast"/>
        <w:ind w:firstLine="845"/>
        <w:jc w:val="both"/>
        <w:rPr>
          <w:rFonts w:ascii="Times New Roman" w:hAnsi="Times New Roman" w:cs="Times New Roman"/>
          <w:color w:val="000000"/>
          <w:sz w:val="24"/>
          <w:szCs w:val="24"/>
          <w:lang w:val="uk-UA"/>
        </w:rPr>
      </w:pPr>
      <w:r w:rsidRPr="00C90091">
        <w:rPr>
          <w:rFonts w:ascii="Times New Roman" w:hAnsi="Times New Roman" w:cs="Times New Roman"/>
          <w:color w:val="000000"/>
          <w:sz w:val="24"/>
          <w:szCs w:val="24"/>
          <w:lang w:val="uk-UA"/>
        </w:rPr>
        <w:t xml:space="preserve">У порядку виконання постанов у справах про адміністративні правопорушення надійшло </w:t>
      </w:r>
      <w:r w:rsidR="0084124A">
        <w:rPr>
          <w:rFonts w:ascii="Times New Roman" w:hAnsi="Times New Roman" w:cs="Times New Roman"/>
          <w:color w:val="000000"/>
          <w:sz w:val="24"/>
          <w:szCs w:val="24"/>
          <w:lang w:val="uk-UA"/>
        </w:rPr>
        <w:t>7</w:t>
      </w:r>
      <w:r w:rsidRPr="00C90091">
        <w:rPr>
          <w:rFonts w:ascii="Times New Roman" w:hAnsi="Times New Roman" w:cs="Times New Roman"/>
          <w:color w:val="000000"/>
          <w:sz w:val="24"/>
          <w:szCs w:val="24"/>
          <w:lang w:val="uk-UA"/>
        </w:rPr>
        <w:t xml:space="preserve"> справ, </w:t>
      </w:r>
      <w:r w:rsidR="0084124A">
        <w:rPr>
          <w:rFonts w:ascii="Times New Roman" w:hAnsi="Times New Roman" w:cs="Times New Roman"/>
          <w:color w:val="000000"/>
          <w:sz w:val="24"/>
          <w:szCs w:val="24"/>
          <w:lang w:val="uk-UA"/>
        </w:rPr>
        <w:t>з них розглянуто 4 справи, 2</w:t>
      </w:r>
      <w:r w:rsidR="00167EE3">
        <w:rPr>
          <w:rFonts w:ascii="Times New Roman" w:hAnsi="Times New Roman" w:cs="Times New Roman"/>
          <w:color w:val="000000"/>
          <w:sz w:val="24"/>
          <w:szCs w:val="24"/>
          <w:lang w:val="uk-UA"/>
        </w:rPr>
        <w:t xml:space="preserve"> справи</w:t>
      </w:r>
      <w:r w:rsidR="0084124A">
        <w:rPr>
          <w:rFonts w:ascii="Times New Roman" w:hAnsi="Times New Roman" w:cs="Times New Roman"/>
          <w:color w:val="000000"/>
          <w:sz w:val="24"/>
          <w:szCs w:val="24"/>
          <w:lang w:val="uk-UA"/>
        </w:rPr>
        <w:t xml:space="preserve"> із задоволенням та 3 справи залишок на наступний звітний період</w:t>
      </w:r>
      <w:r w:rsidRPr="00C90091">
        <w:rPr>
          <w:rFonts w:ascii="Times New Roman" w:hAnsi="Times New Roman" w:cs="Times New Roman"/>
          <w:color w:val="000000"/>
          <w:sz w:val="24"/>
          <w:szCs w:val="24"/>
          <w:lang w:val="uk-UA"/>
        </w:rPr>
        <w:t>.</w:t>
      </w:r>
    </w:p>
    <w:p w:rsidR="00AE39BA" w:rsidRPr="00C90091" w:rsidRDefault="00AE39BA" w:rsidP="00AE39BA">
      <w:pPr>
        <w:pStyle w:val="a5"/>
        <w:spacing w:after="0" w:line="100" w:lineRule="atLeast"/>
        <w:ind w:firstLine="845"/>
        <w:jc w:val="both"/>
        <w:rPr>
          <w:rFonts w:ascii="Times New Roman" w:hAnsi="Times New Roman" w:cs="Times New Roman"/>
          <w:color w:val="000000"/>
          <w:sz w:val="24"/>
          <w:szCs w:val="24"/>
          <w:lang w:val="uk-UA"/>
        </w:rPr>
      </w:pPr>
    </w:p>
    <w:p w:rsidR="00AE39BA" w:rsidRPr="00C90091" w:rsidRDefault="00AE39BA" w:rsidP="00AE39BA">
      <w:pPr>
        <w:pStyle w:val="a5"/>
        <w:spacing w:after="0" w:line="100" w:lineRule="atLeast"/>
        <w:ind w:firstLine="845"/>
        <w:jc w:val="both"/>
        <w:rPr>
          <w:rFonts w:ascii="Times New Roman" w:hAnsi="Times New Roman" w:cs="Times New Roman"/>
          <w:color w:val="000000"/>
          <w:sz w:val="24"/>
          <w:szCs w:val="24"/>
          <w:lang w:val="uk-UA"/>
        </w:rPr>
      </w:pPr>
      <w:r w:rsidRPr="00C90091">
        <w:rPr>
          <w:rFonts w:ascii="Times New Roman" w:hAnsi="Times New Roman" w:cs="Times New Roman"/>
          <w:color w:val="000000"/>
          <w:sz w:val="24"/>
          <w:szCs w:val="24"/>
          <w:lang w:val="uk-UA"/>
        </w:rPr>
        <w:t>Справи про притягнення осіб до адміністративної відповідальності згідно Митного кодексу України до суду не надходили.</w:t>
      </w:r>
    </w:p>
    <w:p w:rsidR="00AE39BA" w:rsidRPr="00C90091" w:rsidRDefault="00AE39BA" w:rsidP="00AE39BA">
      <w:pPr>
        <w:pStyle w:val="a5"/>
        <w:spacing w:after="0" w:line="100" w:lineRule="atLeast"/>
        <w:ind w:firstLine="845"/>
        <w:jc w:val="both"/>
        <w:rPr>
          <w:rFonts w:ascii="Times New Roman" w:hAnsi="Times New Roman" w:cs="Times New Roman"/>
          <w:color w:val="000000"/>
          <w:sz w:val="24"/>
          <w:szCs w:val="24"/>
          <w:lang w:val="uk-UA"/>
        </w:rPr>
      </w:pPr>
    </w:p>
    <w:p w:rsidR="00AE39BA" w:rsidRPr="00C90091" w:rsidRDefault="00AE39BA" w:rsidP="00AE39BA">
      <w:pPr>
        <w:pStyle w:val="a5"/>
        <w:spacing w:after="0" w:line="100" w:lineRule="atLeast"/>
        <w:ind w:firstLine="845"/>
        <w:jc w:val="both"/>
        <w:rPr>
          <w:rFonts w:ascii="Times New Roman" w:hAnsi="Times New Roman" w:cs="Times New Roman"/>
          <w:color w:val="000000"/>
          <w:sz w:val="24"/>
          <w:szCs w:val="24"/>
          <w:lang w:val="uk-UA"/>
        </w:rPr>
      </w:pPr>
      <w:r w:rsidRPr="00C90091">
        <w:rPr>
          <w:rFonts w:ascii="Times New Roman" w:hAnsi="Times New Roman" w:cs="Times New Roman"/>
          <w:color w:val="000000"/>
          <w:sz w:val="24"/>
          <w:szCs w:val="24"/>
          <w:lang w:val="uk-UA"/>
        </w:rPr>
        <w:t>Протягом 201</w:t>
      </w:r>
      <w:r w:rsidR="005B51BF">
        <w:rPr>
          <w:rFonts w:ascii="Times New Roman" w:hAnsi="Times New Roman" w:cs="Times New Roman"/>
          <w:color w:val="000000"/>
          <w:sz w:val="24"/>
          <w:szCs w:val="24"/>
          <w:lang w:val="uk-UA"/>
        </w:rPr>
        <w:t>7</w:t>
      </w:r>
      <w:r w:rsidRPr="00C90091">
        <w:rPr>
          <w:rFonts w:ascii="Times New Roman" w:hAnsi="Times New Roman" w:cs="Times New Roman"/>
          <w:color w:val="000000"/>
          <w:sz w:val="24"/>
          <w:szCs w:val="24"/>
          <w:lang w:val="uk-UA"/>
        </w:rPr>
        <w:t xml:space="preserve"> року </w:t>
      </w:r>
      <w:proofErr w:type="spellStart"/>
      <w:r w:rsidRPr="00C90091">
        <w:rPr>
          <w:rFonts w:ascii="Times New Roman" w:hAnsi="Times New Roman" w:cs="Times New Roman"/>
          <w:color w:val="000000"/>
          <w:sz w:val="24"/>
          <w:szCs w:val="24"/>
          <w:lang w:val="uk-UA"/>
        </w:rPr>
        <w:t>Лугинським</w:t>
      </w:r>
      <w:proofErr w:type="spellEnd"/>
      <w:r w:rsidRPr="00C90091">
        <w:rPr>
          <w:rFonts w:ascii="Times New Roman" w:hAnsi="Times New Roman" w:cs="Times New Roman"/>
          <w:color w:val="000000"/>
          <w:sz w:val="24"/>
          <w:szCs w:val="24"/>
          <w:lang w:val="uk-UA"/>
        </w:rPr>
        <w:t xml:space="preserve"> районним судом </w:t>
      </w:r>
      <w:r w:rsidR="005B51BF">
        <w:rPr>
          <w:rFonts w:ascii="Times New Roman" w:hAnsi="Times New Roman" w:cs="Times New Roman"/>
          <w:color w:val="000000"/>
          <w:sz w:val="24"/>
          <w:szCs w:val="24"/>
          <w:lang w:val="uk-UA"/>
        </w:rPr>
        <w:t>138</w:t>
      </w:r>
      <w:r w:rsidRPr="00C90091">
        <w:rPr>
          <w:rFonts w:ascii="Times New Roman" w:hAnsi="Times New Roman" w:cs="Times New Roman"/>
          <w:color w:val="000000"/>
          <w:sz w:val="24"/>
          <w:szCs w:val="24"/>
          <w:lang w:val="uk-UA"/>
        </w:rPr>
        <w:t xml:space="preserve"> осіб притягнуто до адміністративної відповідальності (</w:t>
      </w:r>
      <w:r w:rsidR="005B51BF">
        <w:rPr>
          <w:rFonts w:ascii="Times New Roman" w:hAnsi="Times New Roman" w:cs="Times New Roman"/>
          <w:color w:val="000000"/>
          <w:sz w:val="24"/>
          <w:szCs w:val="24"/>
          <w:lang w:val="uk-UA"/>
        </w:rPr>
        <w:t>146</w:t>
      </w:r>
      <w:r w:rsidRPr="00C90091">
        <w:rPr>
          <w:rFonts w:ascii="Times New Roman" w:hAnsi="Times New Roman" w:cs="Times New Roman"/>
          <w:color w:val="000000"/>
          <w:sz w:val="24"/>
          <w:szCs w:val="24"/>
          <w:lang w:val="uk-UA"/>
        </w:rPr>
        <w:t xml:space="preserve"> ос</w:t>
      </w:r>
      <w:r w:rsidR="005B51BF">
        <w:rPr>
          <w:rFonts w:ascii="Times New Roman" w:hAnsi="Times New Roman" w:cs="Times New Roman"/>
          <w:color w:val="000000"/>
          <w:sz w:val="24"/>
          <w:szCs w:val="24"/>
          <w:lang w:val="uk-UA"/>
        </w:rPr>
        <w:t>іб</w:t>
      </w:r>
      <w:r w:rsidRPr="00C90091">
        <w:rPr>
          <w:rFonts w:ascii="Times New Roman" w:hAnsi="Times New Roman" w:cs="Times New Roman"/>
          <w:color w:val="000000"/>
          <w:sz w:val="24"/>
          <w:szCs w:val="24"/>
          <w:lang w:val="uk-UA"/>
        </w:rPr>
        <w:t xml:space="preserve"> притягнуто до адміністративної відповідальності протягом 201</w:t>
      </w:r>
      <w:r w:rsidR="005B51BF">
        <w:rPr>
          <w:rFonts w:ascii="Times New Roman" w:hAnsi="Times New Roman" w:cs="Times New Roman"/>
          <w:color w:val="000000"/>
          <w:sz w:val="24"/>
          <w:szCs w:val="24"/>
          <w:lang w:val="uk-UA"/>
        </w:rPr>
        <w:t>6</w:t>
      </w:r>
      <w:r w:rsidRPr="00C90091">
        <w:rPr>
          <w:rFonts w:ascii="Times New Roman" w:hAnsi="Times New Roman" w:cs="Times New Roman"/>
          <w:color w:val="000000"/>
          <w:sz w:val="24"/>
          <w:szCs w:val="24"/>
          <w:lang w:val="uk-UA"/>
        </w:rPr>
        <w:t xml:space="preserve"> року) та накладено різні види адміністративних стягнень. Так, до </w:t>
      </w:r>
      <w:r w:rsidR="005B51BF">
        <w:rPr>
          <w:rFonts w:ascii="Times New Roman" w:hAnsi="Times New Roman" w:cs="Times New Roman"/>
          <w:color w:val="000000"/>
          <w:sz w:val="24"/>
          <w:szCs w:val="24"/>
          <w:lang w:val="uk-UA"/>
        </w:rPr>
        <w:t>3</w:t>
      </w:r>
      <w:r w:rsidRPr="00C90091">
        <w:rPr>
          <w:rFonts w:ascii="Times New Roman" w:hAnsi="Times New Roman" w:cs="Times New Roman"/>
          <w:color w:val="000000"/>
          <w:sz w:val="24"/>
          <w:szCs w:val="24"/>
          <w:lang w:val="uk-UA"/>
        </w:rPr>
        <w:t xml:space="preserve"> осіб застосовано адміністративне стягнення у вигляді попередження, до </w:t>
      </w:r>
      <w:r w:rsidR="005B51BF">
        <w:rPr>
          <w:rFonts w:ascii="Times New Roman" w:hAnsi="Times New Roman" w:cs="Times New Roman"/>
          <w:color w:val="000000"/>
          <w:sz w:val="24"/>
          <w:szCs w:val="24"/>
          <w:lang w:val="uk-UA"/>
        </w:rPr>
        <w:t>89</w:t>
      </w:r>
      <w:r w:rsidRPr="00C90091">
        <w:rPr>
          <w:rFonts w:ascii="Times New Roman" w:hAnsi="Times New Roman" w:cs="Times New Roman"/>
          <w:color w:val="000000"/>
          <w:sz w:val="24"/>
          <w:szCs w:val="24"/>
          <w:lang w:val="uk-UA"/>
        </w:rPr>
        <w:t xml:space="preserve"> – штраф, до </w:t>
      </w:r>
      <w:r w:rsidR="005B51BF">
        <w:rPr>
          <w:rFonts w:ascii="Times New Roman" w:hAnsi="Times New Roman" w:cs="Times New Roman"/>
          <w:color w:val="000000"/>
          <w:sz w:val="24"/>
          <w:szCs w:val="24"/>
          <w:lang w:val="uk-UA"/>
        </w:rPr>
        <w:t>4</w:t>
      </w:r>
      <w:r w:rsidRPr="00C90091">
        <w:rPr>
          <w:rFonts w:ascii="Times New Roman" w:hAnsi="Times New Roman" w:cs="Times New Roman"/>
          <w:color w:val="000000"/>
          <w:sz w:val="24"/>
          <w:szCs w:val="24"/>
          <w:lang w:val="uk-UA"/>
        </w:rPr>
        <w:t xml:space="preserve"> – адміністративний арешт, до </w:t>
      </w:r>
      <w:r w:rsidR="005B51BF">
        <w:rPr>
          <w:rFonts w:ascii="Times New Roman" w:hAnsi="Times New Roman" w:cs="Times New Roman"/>
          <w:color w:val="000000"/>
          <w:sz w:val="24"/>
          <w:szCs w:val="24"/>
          <w:lang w:val="uk-UA"/>
        </w:rPr>
        <w:t>42</w:t>
      </w:r>
      <w:r w:rsidRPr="00C90091">
        <w:rPr>
          <w:rFonts w:ascii="Times New Roman" w:hAnsi="Times New Roman" w:cs="Times New Roman"/>
          <w:color w:val="000000"/>
          <w:sz w:val="24"/>
          <w:szCs w:val="24"/>
          <w:lang w:val="uk-UA"/>
        </w:rPr>
        <w:t xml:space="preserve"> – громадські роботи. </w:t>
      </w:r>
    </w:p>
    <w:p w:rsidR="00AE39BA" w:rsidRPr="00C90091" w:rsidRDefault="00AE39BA" w:rsidP="00AE39BA">
      <w:pPr>
        <w:jc w:val="both"/>
      </w:pPr>
      <w:r>
        <w:rPr>
          <w:noProof/>
          <w:lang w:val="ru-RU"/>
        </w:rPr>
        <w:lastRenderedPageBreak/>
        <w:drawing>
          <wp:inline distT="0" distB="0" distL="0" distR="0">
            <wp:extent cx="7696200" cy="226060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tab/>
      </w:r>
      <w:r w:rsidRPr="00C90091">
        <w:t>За вчинення адміністративних правопорушень судом накладено стягнень у вигляді штрафу протягом 201</w:t>
      </w:r>
      <w:r w:rsidR="005B51BF">
        <w:t>7</w:t>
      </w:r>
      <w:r w:rsidRPr="00C90091">
        <w:t xml:space="preserve"> року на суму </w:t>
      </w:r>
      <w:r w:rsidR="005B51BF">
        <w:t>328525</w:t>
      </w:r>
      <w:r w:rsidRPr="00C90091">
        <w:t xml:space="preserve"> грн. (в порівнянні з 201</w:t>
      </w:r>
      <w:r w:rsidR="005B51BF">
        <w:t>6</w:t>
      </w:r>
      <w:r w:rsidRPr="00C90091">
        <w:t xml:space="preserve"> роком </w:t>
      </w:r>
      <w:r>
        <w:t xml:space="preserve">– </w:t>
      </w:r>
      <w:r w:rsidR="005B51BF" w:rsidRPr="00C90091">
        <w:t>84932</w:t>
      </w:r>
      <w:r w:rsidRPr="00C90091">
        <w:t xml:space="preserve"> грн.), з яких </w:t>
      </w:r>
      <w:r w:rsidR="005B51BF">
        <w:t>88162</w:t>
      </w:r>
      <w:r w:rsidRPr="00C90091">
        <w:t xml:space="preserve"> грн. сплачено добровільно (в порівнянні з 201</w:t>
      </w:r>
      <w:r w:rsidR="005B51BF">
        <w:t>6</w:t>
      </w:r>
      <w:r w:rsidRPr="00C90091">
        <w:t xml:space="preserve"> роком </w:t>
      </w:r>
      <w:r>
        <w:t xml:space="preserve">– </w:t>
      </w:r>
      <w:r w:rsidR="005B51BF" w:rsidRPr="00C90091">
        <w:t>31297</w:t>
      </w:r>
      <w:r w:rsidRPr="00C90091">
        <w:t xml:space="preserve"> грн.)</w:t>
      </w:r>
    </w:p>
    <w:p w:rsidR="007413F1" w:rsidRDefault="007413F1" w:rsidP="00AE39BA">
      <w:pPr>
        <w:ind w:firstLine="708"/>
        <w:jc w:val="both"/>
      </w:pPr>
    </w:p>
    <w:p w:rsidR="00AE39BA" w:rsidRPr="00C90091" w:rsidRDefault="00AE39BA" w:rsidP="00AE39BA">
      <w:pPr>
        <w:ind w:firstLine="708"/>
        <w:jc w:val="both"/>
      </w:pPr>
      <w:r w:rsidRPr="00C90091">
        <w:t>Постанови по адміністративним справам звертаються  до виконання протягом трьох днів як сплинув строк на добровільну сплату штрафу. Не звернених до виконання постанов, по яких пройшов строк немає.</w:t>
      </w:r>
    </w:p>
    <w:p w:rsidR="00AE39BA" w:rsidRPr="00C90091" w:rsidRDefault="00AE39BA" w:rsidP="00AE39BA">
      <w:pPr>
        <w:ind w:firstLine="630"/>
      </w:pPr>
    </w:p>
    <w:p w:rsidR="00AE39BA" w:rsidRPr="00C90091" w:rsidRDefault="00AE39BA" w:rsidP="00AE39BA">
      <w:pPr>
        <w:jc w:val="center"/>
        <w:rPr>
          <w:b/>
          <w:bCs/>
          <w:sz w:val="28"/>
          <w:szCs w:val="28"/>
          <w:u w:val="single"/>
        </w:rPr>
      </w:pPr>
      <w:r w:rsidRPr="00C90091">
        <w:rPr>
          <w:b/>
          <w:bCs/>
          <w:sz w:val="28"/>
          <w:szCs w:val="28"/>
          <w:u w:val="single"/>
        </w:rPr>
        <w:t>Розгляд судом цивільних справ.</w:t>
      </w:r>
    </w:p>
    <w:p w:rsidR="00AE39BA" w:rsidRPr="00C90091" w:rsidRDefault="00AE39BA" w:rsidP="00AE39BA"/>
    <w:p w:rsidR="00AE39BA" w:rsidRPr="00C90091" w:rsidRDefault="00AE39BA" w:rsidP="00AE39BA">
      <w:pPr>
        <w:pStyle w:val="2"/>
        <w:rPr>
          <w:sz w:val="24"/>
          <w:szCs w:val="24"/>
        </w:rPr>
      </w:pPr>
      <w:r w:rsidRPr="00C90091">
        <w:rPr>
          <w:sz w:val="24"/>
          <w:szCs w:val="24"/>
        </w:rPr>
        <w:t>Протягом 201</w:t>
      </w:r>
      <w:r w:rsidR="00B355DA">
        <w:rPr>
          <w:sz w:val="24"/>
          <w:szCs w:val="24"/>
        </w:rPr>
        <w:t>7</w:t>
      </w:r>
      <w:r w:rsidRPr="00C90091">
        <w:rPr>
          <w:sz w:val="24"/>
          <w:szCs w:val="24"/>
        </w:rPr>
        <w:t xml:space="preserve"> року в суді перебувало на розгляді 3</w:t>
      </w:r>
      <w:r w:rsidR="00B355DA">
        <w:rPr>
          <w:sz w:val="24"/>
          <w:szCs w:val="24"/>
        </w:rPr>
        <w:t>40</w:t>
      </w:r>
      <w:r w:rsidRPr="00C90091">
        <w:rPr>
          <w:sz w:val="24"/>
          <w:szCs w:val="24"/>
        </w:rPr>
        <w:t xml:space="preserve"> позовних заяв, скарг, заяв, подань, клопотань, з яких </w:t>
      </w:r>
      <w:r w:rsidR="00B355DA">
        <w:rPr>
          <w:sz w:val="24"/>
          <w:szCs w:val="24"/>
        </w:rPr>
        <w:t>333</w:t>
      </w:r>
      <w:r w:rsidRPr="00C90091">
        <w:rPr>
          <w:sz w:val="24"/>
          <w:szCs w:val="24"/>
        </w:rPr>
        <w:t xml:space="preserve"> позовних заяв, скарг, заяв, подань, клопотань  розглянуто; </w:t>
      </w:r>
      <w:r w:rsidR="00B355DA">
        <w:rPr>
          <w:sz w:val="24"/>
          <w:szCs w:val="24"/>
        </w:rPr>
        <w:t>7</w:t>
      </w:r>
      <w:r w:rsidRPr="00C90091">
        <w:rPr>
          <w:sz w:val="24"/>
          <w:szCs w:val="24"/>
        </w:rPr>
        <w:t xml:space="preserve"> позовних заяв, скарг, заяв, подань, клопотань не розглянуто на кінець звітного періоду.</w:t>
      </w:r>
    </w:p>
    <w:p w:rsidR="00AE39BA" w:rsidRPr="00C90091" w:rsidRDefault="00AE39BA" w:rsidP="00AE39BA">
      <w:pPr>
        <w:pStyle w:val="2"/>
        <w:rPr>
          <w:sz w:val="24"/>
          <w:szCs w:val="24"/>
        </w:rPr>
      </w:pPr>
    </w:p>
    <w:p w:rsidR="00AE39BA" w:rsidRPr="00C90091" w:rsidRDefault="00AE39BA" w:rsidP="00AE39BA">
      <w:pPr>
        <w:pStyle w:val="2"/>
        <w:rPr>
          <w:sz w:val="24"/>
          <w:szCs w:val="24"/>
        </w:rPr>
      </w:pPr>
      <w:r w:rsidRPr="00C90091">
        <w:rPr>
          <w:sz w:val="24"/>
          <w:szCs w:val="24"/>
        </w:rPr>
        <w:t>У порядку цивільного судочинства в провадженні суду протягом 201</w:t>
      </w:r>
      <w:r w:rsidR="007644A9">
        <w:rPr>
          <w:sz w:val="24"/>
          <w:szCs w:val="24"/>
        </w:rPr>
        <w:t>7</w:t>
      </w:r>
      <w:r w:rsidRPr="00C90091">
        <w:rPr>
          <w:sz w:val="24"/>
          <w:szCs w:val="24"/>
        </w:rPr>
        <w:t xml:space="preserve"> року перебувало   </w:t>
      </w:r>
      <w:r w:rsidR="00B355DA">
        <w:rPr>
          <w:sz w:val="24"/>
          <w:szCs w:val="24"/>
        </w:rPr>
        <w:t>3</w:t>
      </w:r>
      <w:r w:rsidR="002A28E9">
        <w:rPr>
          <w:sz w:val="24"/>
          <w:szCs w:val="24"/>
        </w:rPr>
        <w:t>24</w:t>
      </w:r>
      <w:r w:rsidRPr="00C90091">
        <w:rPr>
          <w:sz w:val="24"/>
          <w:szCs w:val="24"/>
        </w:rPr>
        <w:t xml:space="preserve"> цивільн</w:t>
      </w:r>
      <w:r w:rsidR="002A28E9">
        <w:rPr>
          <w:sz w:val="24"/>
          <w:szCs w:val="24"/>
        </w:rPr>
        <w:t>і</w:t>
      </w:r>
      <w:r w:rsidRPr="00C90091">
        <w:rPr>
          <w:sz w:val="24"/>
          <w:szCs w:val="24"/>
        </w:rPr>
        <w:t xml:space="preserve"> справ (наказного </w:t>
      </w:r>
      <w:r w:rsidR="002A28E9">
        <w:rPr>
          <w:sz w:val="24"/>
          <w:szCs w:val="24"/>
        </w:rPr>
        <w:t>5</w:t>
      </w:r>
      <w:r w:rsidRPr="00C90091">
        <w:rPr>
          <w:sz w:val="24"/>
          <w:szCs w:val="24"/>
        </w:rPr>
        <w:t xml:space="preserve">, позовного – </w:t>
      </w:r>
      <w:r w:rsidR="00B355DA">
        <w:rPr>
          <w:sz w:val="24"/>
          <w:szCs w:val="24"/>
        </w:rPr>
        <w:t>287</w:t>
      </w:r>
      <w:r w:rsidRPr="00C90091">
        <w:rPr>
          <w:sz w:val="24"/>
          <w:szCs w:val="24"/>
        </w:rPr>
        <w:t xml:space="preserve">, окремого – </w:t>
      </w:r>
      <w:r w:rsidR="00B355DA">
        <w:rPr>
          <w:sz w:val="24"/>
          <w:szCs w:val="24"/>
        </w:rPr>
        <w:t>32</w:t>
      </w:r>
      <w:r w:rsidRPr="00C90091">
        <w:rPr>
          <w:sz w:val="24"/>
          <w:szCs w:val="24"/>
        </w:rPr>
        <w:t xml:space="preserve">) з яких закінчено провадження по  </w:t>
      </w:r>
      <w:r w:rsidR="007644A9">
        <w:rPr>
          <w:sz w:val="24"/>
          <w:szCs w:val="24"/>
        </w:rPr>
        <w:t>2</w:t>
      </w:r>
      <w:r w:rsidR="002A28E9">
        <w:rPr>
          <w:sz w:val="24"/>
          <w:szCs w:val="24"/>
        </w:rPr>
        <w:t>80</w:t>
      </w:r>
      <w:r w:rsidRPr="00C90091">
        <w:rPr>
          <w:sz w:val="24"/>
          <w:szCs w:val="24"/>
        </w:rPr>
        <w:t xml:space="preserve"> справам, з них: позовного – </w:t>
      </w:r>
      <w:r w:rsidR="007644A9">
        <w:rPr>
          <w:sz w:val="24"/>
          <w:szCs w:val="24"/>
        </w:rPr>
        <w:t>245</w:t>
      </w:r>
      <w:r w:rsidRPr="00C90091">
        <w:rPr>
          <w:sz w:val="24"/>
          <w:szCs w:val="24"/>
        </w:rPr>
        <w:t xml:space="preserve">; наказного – </w:t>
      </w:r>
      <w:r w:rsidR="002A28E9">
        <w:rPr>
          <w:sz w:val="24"/>
          <w:szCs w:val="24"/>
        </w:rPr>
        <w:t>5</w:t>
      </w:r>
      <w:r w:rsidRPr="00C90091">
        <w:rPr>
          <w:sz w:val="24"/>
          <w:szCs w:val="24"/>
        </w:rPr>
        <w:t xml:space="preserve">; окремого – </w:t>
      </w:r>
      <w:r w:rsidR="007644A9">
        <w:rPr>
          <w:sz w:val="24"/>
          <w:szCs w:val="24"/>
        </w:rPr>
        <w:t>30</w:t>
      </w:r>
      <w:r w:rsidRPr="00C90091">
        <w:rPr>
          <w:sz w:val="24"/>
          <w:szCs w:val="24"/>
        </w:rPr>
        <w:t xml:space="preserve">, що на </w:t>
      </w:r>
      <w:r w:rsidR="007644A9">
        <w:rPr>
          <w:sz w:val="24"/>
          <w:szCs w:val="24"/>
        </w:rPr>
        <w:t>4</w:t>
      </w:r>
      <w:r w:rsidR="002A28E9">
        <w:rPr>
          <w:sz w:val="24"/>
          <w:szCs w:val="24"/>
        </w:rPr>
        <w:t>8</w:t>
      </w:r>
      <w:r w:rsidRPr="00C90091">
        <w:rPr>
          <w:sz w:val="24"/>
          <w:szCs w:val="24"/>
        </w:rPr>
        <w:t xml:space="preserve"> справ </w:t>
      </w:r>
      <w:r w:rsidR="007644A9">
        <w:rPr>
          <w:sz w:val="24"/>
          <w:szCs w:val="24"/>
        </w:rPr>
        <w:t>біль</w:t>
      </w:r>
      <w:r w:rsidRPr="00C90091">
        <w:rPr>
          <w:sz w:val="24"/>
          <w:szCs w:val="24"/>
        </w:rPr>
        <w:t xml:space="preserve">ше в порівнянні з </w:t>
      </w:r>
      <w:r w:rsidR="007644A9" w:rsidRPr="00C90091">
        <w:rPr>
          <w:sz w:val="24"/>
          <w:szCs w:val="24"/>
        </w:rPr>
        <w:t>2016 року</w:t>
      </w:r>
      <w:r w:rsidR="007644A9">
        <w:rPr>
          <w:sz w:val="24"/>
          <w:szCs w:val="24"/>
        </w:rPr>
        <w:t>, де</w:t>
      </w:r>
      <w:r w:rsidR="007644A9" w:rsidRPr="00C90091">
        <w:rPr>
          <w:sz w:val="24"/>
          <w:szCs w:val="24"/>
        </w:rPr>
        <w:t xml:space="preserve"> перебувало </w:t>
      </w:r>
      <w:r w:rsidR="007644A9">
        <w:rPr>
          <w:sz w:val="24"/>
          <w:szCs w:val="24"/>
        </w:rPr>
        <w:t>в провадженні</w:t>
      </w:r>
      <w:r w:rsidR="007644A9" w:rsidRPr="00C90091">
        <w:rPr>
          <w:sz w:val="24"/>
          <w:szCs w:val="24"/>
        </w:rPr>
        <w:t xml:space="preserve">  276 цивільних справ (наказного 0, позовного – 260, окремого – 16) з яких закінчено провадження по  214 справам, з них: позовного – 200; наказного – 0; окремого – 14</w:t>
      </w:r>
      <w:r w:rsidRPr="00C90091">
        <w:rPr>
          <w:sz w:val="24"/>
          <w:szCs w:val="24"/>
        </w:rPr>
        <w:t>.</w:t>
      </w:r>
    </w:p>
    <w:p w:rsidR="00AE39BA" w:rsidRPr="00C90091" w:rsidRDefault="00AE39BA" w:rsidP="00AE39BA">
      <w:pPr>
        <w:pStyle w:val="2"/>
        <w:rPr>
          <w:sz w:val="24"/>
          <w:szCs w:val="24"/>
        </w:rPr>
      </w:pPr>
    </w:p>
    <w:p w:rsidR="00AE39BA" w:rsidRPr="00C90091" w:rsidRDefault="00AE39BA" w:rsidP="00AE39BA">
      <w:pPr>
        <w:pStyle w:val="2"/>
        <w:rPr>
          <w:sz w:val="24"/>
          <w:szCs w:val="24"/>
        </w:rPr>
      </w:pPr>
      <w:r w:rsidRPr="00C90091">
        <w:rPr>
          <w:sz w:val="24"/>
          <w:szCs w:val="24"/>
        </w:rPr>
        <w:t>В Україні введено спрощену процедуру розгляду окремих категорій справ у вигляді судового наказу.</w:t>
      </w:r>
    </w:p>
    <w:p w:rsidR="00AC622F" w:rsidRDefault="00AC622F" w:rsidP="00AE39BA">
      <w:pPr>
        <w:pStyle w:val="2"/>
        <w:rPr>
          <w:sz w:val="24"/>
          <w:szCs w:val="24"/>
        </w:rPr>
      </w:pPr>
    </w:p>
    <w:p w:rsidR="00AE39BA" w:rsidRPr="00C90091" w:rsidRDefault="00AE39BA" w:rsidP="00AE39BA">
      <w:pPr>
        <w:pStyle w:val="2"/>
        <w:rPr>
          <w:sz w:val="24"/>
          <w:szCs w:val="24"/>
        </w:rPr>
      </w:pPr>
      <w:r w:rsidRPr="00C90091">
        <w:rPr>
          <w:sz w:val="24"/>
          <w:szCs w:val="24"/>
        </w:rPr>
        <w:t>Судовий наказ є особливою формою рішення судді про стягнення з боржника грошових коштів або витребування майна у порядку, передбаченому ЦПК України. Протягом 201</w:t>
      </w:r>
      <w:r w:rsidR="00F8419A">
        <w:rPr>
          <w:sz w:val="24"/>
          <w:szCs w:val="24"/>
        </w:rPr>
        <w:t>7</w:t>
      </w:r>
      <w:r w:rsidRPr="00C90091">
        <w:rPr>
          <w:sz w:val="24"/>
          <w:szCs w:val="24"/>
        </w:rPr>
        <w:t xml:space="preserve"> року до суду </w:t>
      </w:r>
      <w:r w:rsidR="00F8419A">
        <w:rPr>
          <w:sz w:val="24"/>
          <w:szCs w:val="24"/>
        </w:rPr>
        <w:t>надійшло 5</w:t>
      </w:r>
      <w:r w:rsidRPr="00C90091">
        <w:rPr>
          <w:sz w:val="24"/>
          <w:szCs w:val="24"/>
        </w:rPr>
        <w:t xml:space="preserve"> справ даної категорії.</w:t>
      </w:r>
      <w:r w:rsidR="00F8419A">
        <w:rPr>
          <w:sz w:val="24"/>
          <w:szCs w:val="24"/>
        </w:rPr>
        <w:t xml:space="preserve"> Судом видано 5 судових наказів.</w:t>
      </w:r>
    </w:p>
    <w:p w:rsidR="002A28E9" w:rsidRDefault="002A28E9" w:rsidP="00AE39BA">
      <w:pPr>
        <w:pStyle w:val="2"/>
        <w:rPr>
          <w:sz w:val="24"/>
          <w:szCs w:val="24"/>
        </w:rPr>
      </w:pPr>
    </w:p>
    <w:p w:rsidR="00AE39BA" w:rsidRPr="00C90091" w:rsidRDefault="00AE39BA" w:rsidP="00AE39BA">
      <w:pPr>
        <w:pStyle w:val="2"/>
        <w:rPr>
          <w:sz w:val="24"/>
          <w:szCs w:val="24"/>
        </w:rPr>
      </w:pPr>
      <w:r w:rsidRPr="00C90091">
        <w:rPr>
          <w:sz w:val="24"/>
          <w:szCs w:val="24"/>
        </w:rPr>
        <w:t>До суду не надходило заяв про скасування судового наказу.</w:t>
      </w:r>
    </w:p>
    <w:p w:rsidR="00AE39BA" w:rsidRPr="00C90091" w:rsidRDefault="00AE39BA" w:rsidP="00AE39BA">
      <w:pPr>
        <w:ind w:firstLine="630"/>
      </w:pPr>
    </w:p>
    <w:p w:rsidR="00AE39BA" w:rsidRPr="00C90091" w:rsidRDefault="00AE39BA" w:rsidP="00AE39BA">
      <w:pPr>
        <w:ind w:firstLine="630"/>
        <w:jc w:val="both"/>
      </w:pPr>
      <w:r w:rsidRPr="00C90091">
        <w:t>В 201</w:t>
      </w:r>
      <w:r w:rsidR="00F8419A">
        <w:t>7</w:t>
      </w:r>
      <w:r w:rsidRPr="00C90091">
        <w:t xml:space="preserve"> році до суду надійшло на розгляд </w:t>
      </w:r>
      <w:r w:rsidR="00F8419A">
        <w:t>32</w:t>
      </w:r>
      <w:r w:rsidRPr="00C90091">
        <w:t xml:space="preserve"> заяв</w:t>
      </w:r>
      <w:r w:rsidR="00F8419A">
        <w:t>и</w:t>
      </w:r>
      <w:r w:rsidRPr="00C90091">
        <w:t xml:space="preserve"> окремого провадження (в 201</w:t>
      </w:r>
      <w:r w:rsidR="00F8419A">
        <w:t>6</w:t>
      </w:r>
      <w:r w:rsidRPr="00C90091">
        <w:t xml:space="preserve"> році –</w:t>
      </w:r>
      <w:r w:rsidR="00F8419A">
        <w:t>20</w:t>
      </w:r>
      <w:r w:rsidRPr="00C90091">
        <w:t xml:space="preserve"> заяв), з  яких розглянуто на кінець звітного періоду </w:t>
      </w:r>
      <w:r w:rsidR="00F8419A">
        <w:t>30</w:t>
      </w:r>
      <w:r w:rsidRPr="00C90091">
        <w:t xml:space="preserve">. </w:t>
      </w:r>
    </w:p>
    <w:p w:rsidR="00AE39BA" w:rsidRPr="00C90091" w:rsidRDefault="00AE39BA" w:rsidP="00AE39BA">
      <w:pPr>
        <w:ind w:left="630"/>
        <w:rPr>
          <w:b/>
          <w:bCs/>
        </w:rPr>
      </w:pPr>
    </w:p>
    <w:p w:rsidR="00AE39BA" w:rsidRPr="00C90091" w:rsidRDefault="00AE39BA" w:rsidP="00AE39BA">
      <w:pPr>
        <w:ind w:left="630"/>
        <w:jc w:val="center"/>
        <w:rPr>
          <w:b/>
          <w:bCs/>
        </w:rPr>
      </w:pPr>
      <w:r w:rsidRPr="00C90091">
        <w:rPr>
          <w:b/>
          <w:bCs/>
        </w:rPr>
        <w:t>Структура справ окремого провадження за категоріями, які надійшли в 201</w:t>
      </w:r>
      <w:r w:rsidR="00F8419A">
        <w:rPr>
          <w:b/>
          <w:bCs/>
        </w:rPr>
        <w:t>7</w:t>
      </w:r>
      <w:r w:rsidRPr="00C90091">
        <w:rPr>
          <w:b/>
          <w:bCs/>
        </w:rPr>
        <w:t xml:space="preserve"> році</w:t>
      </w:r>
    </w:p>
    <w:p w:rsidR="00AE39BA" w:rsidRPr="00C90091" w:rsidRDefault="00AE39BA" w:rsidP="00AE39BA">
      <w:pPr>
        <w:ind w:firstLine="630"/>
        <w:jc w:val="center"/>
      </w:pPr>
    </w:p>
    <w:tbl>
      <w:tblPr>
        <w:tblW w:w="0" w:type="auto"/>
        <w:tblInd w:w="-53" w:type="dxa"/>
        <w:tblLayout w:type="fixed"/>
        <w:tblCellMar>
          <w:top w:w="55" w:type="dxa"/>
          <w:left w:w="55" w:type="dxa"/>
          <w:bottom w:w="55" w:type="dxa"/>
          <w:right w:w="55" w:type="dxa"/>
        </w:tblCellMar>
        <w:tblLook w:val="0000"/>
      </w:tblPr>
      <w:tblGrid>
        <w:gridCol w:w="371"/>
        <w:gridCol w:w="5407"/>
        <w:gridCol w:w="1737"/>
        <w:gridCol w:w="1141"/>
        <w:gridCol w:w="950"/>
      </w:tblGrid>
      <w:tr w:rsidR="00AE39BA" w:rsidRPr="00C90091" w:rsidTr="00F8419A">
        <w:trPr>
          <w:tblHeader/>
        </w:trPr>
        <w:tc>
          <w:tcPr>
            <w:tcW w:w="371" w:type="dxa"/>
            <w:tcBorders>
              <w:top w:val="single" w:sz="2" w:space="0" w:color="000000"/>
              <w:left w:val="single" w:sz="2" w:space="0" w:color="000000"/>
              <w:bottom w:val="single" w:sz="2" w:space="0" w:color="000000"/>
            </w:tcBorders>
          </w:tcPr>
          <w:p w:rsidR="00AE39BA" w:rsidRPr="00C90091" w:rsidRDefault="00AE39BA" w:rsidP="000A462B">
            <w:pPr>
              <w:pStyle w:val="a7"/>
              <w:rPr>
                <w:rFonts w:ascii="Times New Roman" w:hAnsi="Times New Roman" w:cs="Times New Roman"/>
                <w:sz w:val="24"/>
                <w:szCs w:val="24"/>
                <w:lang w:val="uk-UA"/>
              </w:rPr>
            </w:pPr>
            <w:r w:rsidRPr="00C90091">
              <w:rPr>
                <w:rFonts w:ascii="Times New Roman" w:hAnsi="Times New Roman" w:cs="Times New Roman"/>
                <w:sz w:val="24"/>
                <w:szCs w:val="24"/>
                <w:lang w:val="uk-UA"/>
              </w:rPr>
              <w:lastRenderedPageBreak/>
              <w:t>№</w:t>
            </w:r>
          </w:p>
        </w:tc>
        <w:tc>
          <w:tcPr>
            <w:tcW w:w="5407" w:type="dxa"/>
            <w:tcBorders>
              <w:top w:val="single" w:sz="2" w:space="0" w:color="000000"/>
              <w:left w:val="single" w:sz="2" w:space="0" w:color="000000"/>
              <w:bottom w:val="single" w:sz="2" w:space="0" w:color="000000"/>
            </w:tcBorders>
          </w:tcPr>
          <w:p w:rsidR="00AE39BA" w:rsidRPr="00C90091" w:rsidRDefault="00AE39BA" w:rsidP="000A462B">
            <w:pPr>
              <w:pStyle w:val="WW-"/>
              <w:snapToGrid w:val="0"/>
              <w:spacing w:after="0"/>
              <w:rPr>
                <w:rFonts w:ascii="Times New Roman" w:hAnsi="Times New Roman" w:cs="Times New Roman"/>
                <w:sz w:val="24"/>
                <w:szCs w:val="24"/>
                <w:lang w:val="uk-UA"/>
              </w:rPr>
            </w:pPr>
            <w:r w:rsidRPr="00C90091">
              <w:rPr>
                <w:rFonts w:ascii="Times New Roman" w:hAnsi="Times New Roman" w:cs="Times New Roman"/>
                <w:sz w:val="24"/>
                <w:szCs w:val="24"/>
                <w:lang w:val="uk-UA"/>
              </w:rPr>
              <w:t>Найменування</w:t>
            </w:r>
          </w:p>
        </w:tc>
        <w:tc>
          <w:tcPr>
            <w:tcW w:w="1737" w:type="dxa"/>
            <w:tcBorders>
              <w:top w:val="single" w:sz="2" w:space="0" w:color="000000"/>
              <w:left w:val="single" w:sz="2" w:space="0" w:color="000000"/>
              <w:bottom w:val="single" w:sz="2" w:space="0" w:color="000000"/>
            </w:tcBorders>
          </w:tcPr>
          <w:p w:rsidR="00AE39BA" w:rsidRPr="00C90091" w:rsidRDefault="00AE39BA" w:rsidP="00F8419A">
            <w:pPr>
              <w:pStyle w:val="WW-"/>
              <w:snapToGrid w:val="0"/>
              <w:spacing w:after="0"/>
              <w:rPr>
                <w:rFonts w:ascii="Times New Roman" w:hAnsi="Times New Roman" w:cs="Times New Roman"/>
                <w:sz w:val="24"/>
                <w:szCs w:val="24"/>
                <w:lang w:val="uk-UA"/>
              </w:rPr>
            </w:pPr>
            <w:r w:rsidRPr="00C90091">
              <w:rPr>
                <w:rFonts w:ascii="Times New Roman" w:hAnsi="Times New Roman" w:cs="Times New Roman"/>
                <w:sz w:val="24"/>
                <w:szCs w:val="24"/>
                <w:lang w:val="uk-UA"/>
              </w:rPr>
              <w:t xml:space="preserve">Кількість справ, що </w:t>
            </w:r>
            <w:r w:rsidR="00F8419A">
              <w:rPr>
                <w:rFonts w:ascii="Times New Roman" w:hAnsi="Times New Roman" w:cs="Times New Roman"/>
                <w:sz w:val="24"/>
                <w:szCs w:val="24"/>
                <w:lang w:val="uk-UA"/>
              </w:rPr>
              <w:t xml:space="preserve">перебувало в провадженні справ </w:t>
            </w:r>
          </w:p>
        </w:tc>
        <w:tc>
          <w:tcPr>
            <w:tcW w:w="1141" w:type="dxa"/>
            <w:tcBorders>
              <w:top w:val="single" w:sz="2" w:space="0" w:color="000000"/>
              <w:left w:val="single" w:sz="2" w:space="0" w:color="000000"/>
              <w:bottom w:val="single" w:sz="2" w:space="0" w:color="000000"/>
            </w:tcBorders>
          </w:tcPr>
          <w:p w:rsidR="00AE39BA" w:rsidRPr="00C90091" w:rsidRDefault="00AE39BA" w:rsidP="000A462B">
            <w:pPr>
              <w:pStyle w:val="WW-"/>
              <w:snapToGrid w:val="0"/>
              <w:spacing w:after="0"/>
              <w:rPr>
                <w:rFonts w:ascii="Times New Roman" w:hAnsi="Times New Roman" w:cs="Times New Roman"/>
                <w:sz w:val="24"/>
                <w:szCs w:val="24"/>
                <w:lang w:val="uk-UA"/>
              </w:rPr>
            </w:pPr>
            <w:r w:rsidRPr="00C90091">
              <w:rPr>
                <w:rFonts w:ascii="Times New Roman" w:hAnsi="Times New Roman" w:cs="Times New Roman"/>
                <w:sz w:val="24"/>
                <w:szCs w:val="24"/>
                <w:lang w:val="uk-UA"/>
              </w:rPr>
              <w:t>Розглянутих</w:t>
            </w:r>
          </w:p>
          <w:p w:rsidR="00AE39BA" w:rsidRPr="00C90091" w:rsidRDefault="00AE39BA" w:rsidP="00F8419A">
            <w:pPr>
              <w:pStyle w:val="WW-"/>
              <w:snapToGrid w:val="0"/>
              <w:spacing w:after="0"/>
              <w:rPr>
                <w:rFonts w:ascii="Times New Roman" w:hAnsi="Times New Roman" w:cs="Times New Roman"/>
                <w:sz w:val="24"/>
                <w:szCs w:val="24"/>
                <w:lang w:val="uk-UA"/>
              </w:rPr>
            </w:pPr>
            <w:r w:rsidRPr="00C90091">
              <w:rPr>
                <w:rFonts w:ascii="Times New Roman" w:hAnsi="Times New Roman" w:cs="Times New Roman"/>
                <w:sz w:val="24"/>
                <w:szCs w:val="24"/>
                <w:lang w:val="uk-UA"/>
              </w:rPr>
              <w:t>в 201</w:t>
            </w:r>
            <w:r w:rsidR="00F8419A">
              <w:rPr>
                <w:rFonts w:ascii="Times New Roman" w:hAnsi="Times New Roman" w:cs="Times New Roman"/>
                <w:sz w:val="24"/>
                <w:szCs w:val="24"/>
                <w:lang w:val="uk-UA"/>
              </w:rPr>
              <w:t>7</w:t>
            </w:r>
            <w:r w:rsidRPr="00C90091">
              <w:rPr>
                <w:rFonts w:ascii="Times New Roman" w:hAnsi="Times New Roman" w:cs="Times New Roman"/>
                <w:sz w:val="24"/>
                <w:szCs w:val="24"/>
                <w:lang w:val="uk-UA"/>
              </w:rPr>
              <w:t xml:space="preserve"> році</w:t>
            </w:r>
          </w:p>
        </w:tc>
        <w:tc>
          <w:tcPr>
            <w:tcW w:w="950" w:type="dxa"/>
            <w:tcBorders>
              <w:top w:val="single" w:sz="2" w:space="0" w:color="000000"/>
              <w:left w:val="single" w:sz="2" w:space="0" w:color="000000"/>
              <w:bottom w:val="single" w:sz="2" w:space="0" w:color="000000"/>
              <w:right w:val="single" w:sz="2" w:space="0" w:color="000000"/>
            </w:tcBorders>
          </w:tcPr>
          <w:p w:rsidR="00AE39BA" w:rsidRPr="00C90091" w:rsidRDefault="00AE39BA" w:rsidP="000A462B">
            <w:pPr>
              <w:pStyle w:val="WW-"/>
              <w:snapToGrid w:val="0"/>
              <w:spacing w:after="0"/>
              <w:rPr>
                <w:rFonts w:ascii="Times New Roman" w:hAnsi="Times New Roman" w:cs="Times New Roman"/>
                <w:sz w:val="24"/>
                <w:szCs w:val="24"/>
                <w:lang w:val="uk-UA"/>
              </w:rPr>
            </w:pPr>
            <w:r w:rsidRPr="00C90091">
              <w:rPr>
                <w:rFonts w:ascii="Times New Roman" w:hAnsi="Times New Roman" w:cs="Times New Roman"/>
                <w:sz w:val="24"/>
                <w:szCs w:val="24"/>
                <w:lang w:val="uk-UA"/>
              </w:rPr>
              <w:t>В тому числі з винесенням рішення</w:t>
            </w:r>
          </w:p>
        </w:tc>
      </w:tr>
      <w:tr w:rsidR="00AE39BA" w:rsidRPr="00C90091" w:rsidTr="00F8419A">
        <w:tc>
          <w:tcPr>
            <w:tcW w:w="371" w:type="dxa"/>
            <w:tcBorders>
              <w:left w:val="single" w:sz="2" w:space="0" w:color="000000"/>
              <w:bottom w:val="single" w:sz="2" w:space="0" w:color="000000"/>
            </w:tcBorders>
          </w:tcPr>
          <w:p w:rsidR="00AE39BA" w:rsidRPr="00C90091" w:rsidRDefault="00AE39BA" w:rsidP="000A462B">
            <w:pPr>
              <w:pStyle w:val="a8"/>
              <w:rPr>
                <w:rFonts w:ascii="Times New Roman" w:hAnsi="Times New Roman" w:cs="Times New Roman"/>
                <w:sz w:val="24"/>
                <w:szCs w:val="24"/>
                <w:lang w:val="uk-UA"/>
              </w:rPr>
            </w:pPr>
          </w:p>
        </w:tc>
        <w:tc>
          <w:tcPr>
            <w:tcW w:w="5407" w:type="dxa"/>
            <w:tcBorders>
              <w:left w:val="single" w:sz="2" w:space="0" w:color="000000"/>
              <w:bottom w:val="single" w:sz="2" w:space="0" w:color="000000"/>
            </w:tcBorders>
          </w:tcPr>
          <w:p w:rsidR="00AE39BA" w:rsidRPr="00C90091" w:rsidRDefault="00AE39BA" w:rsidP="000A462B">
            <w:pPr>
              <w:pStyle w:val="a8"/>
              <w:rPr>
                <w:rFonts w:ascii="Times New Roman" w:hAnsi="Times New Roman" w:cs="Times New Roman"/>
                <w:sz w:val="24"/>
                <w:szCs w:val="24"/>
                <w:lang w:val="uk-UA"/>
              </w:rPr>
            </w:pPr>
            <w:r w:rsidRPr="00C90091">
              <w:rPr>
                <w:rFonts w:ascii="Times New Roman" w:hAnsi="Times New Roman" w:cs="Times New Roman"/>
                <w:sz w:val="24"/>
                <w:szCs w:val="24"/>
                <w:lang w:val="uk-UA"/>
              </w:rPr>
              <w:t>Справи про встановлення фактів, що мають юридичне значення</w:t>
            </w:r>
          </w:p>
        </w:tc>
        <w:tc>
          <w:tcPr>
            <w:tcW w:w="1737" w:type="dxa"/>
            <w:tcBorders>
              <w:left w:val="single" w:sz="2" w:space="0" w:color="000000"/>
              <w:bottom w:val="single" w:sz="2" w:space="0" w:color="000000"/>
            </w:tcBorders>
            <w:vAlign w:val="center"/>
          </w:tcPr>
          <w:p w:rsidR="00AE39BA" w:rsidRPr="00C90091" w:rsidRDefault="00F8419A" w:rsidP="000A462B">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1141" w:type="dxa"/>
            <w:tcBorders>
              <w:left w:val="single" w:sz="2" w:space="0" w:color="000000"/>
              <w:bottom w:val="single" w:sz="2" w:space="0" w:color="000000"/>
            </w:tcBorders>
            <w:vAlign w:val="center"/>
          </w:tcPr>
          <w:p w:rsidR="00AE39BA" w:rsidRPr="00C90091" w:rsidRDefault="00F8419A" w:rsidP="000A462B">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950" w:type="dxa"/>
            <w:tcBorders>
              <w:left w:val="single" w:sz="2" w:space="0" w:color="000000"/>
              <w:bottom w:val="single" w:sz="2" w:space="0" w:color="000000"/>
              <w:right w:val="single" w:sz="2" w:space="0" w:color="000000"/>
            </w:tcBorders>
            <w:vAlign w:val="center"/>
          </w:tcPr>
          <w:p w:rsidR="00AE39BA" w:rsidRPr="00C90091" w:rsidRDefault="00F8419A" w:rsidP="000A462B">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r>
      <w:tr w:rsidR="00AE39BA" w:rsidRPr="00C90091" w:rsidTr="00F8419A">
        <w:tc>
          <w:tcPr>
            <w:tcW w:w="371" w:type="dxa"/>
            <w:tcBorders>
              <w:left w:val="single" w:sz="2" w:space="0" w:color="000000"/>
              <w:bottom w:val="single" w:sz="2" w:space="0" w:color="000000"/>
            </w:tcBorders>
          </w:tcPr>
          <w:p w:rsidR="00AE39BA" w:rsidRPr="00C90091" w:rsidRDefault="00AE39BA" w:rsidP="000A462B">
            <w:pPr>
              <w:pStyle w:val="a8"/>
              <w:rPr>
                <w:rFonts w:ascii="Times New Roman" w:hAnsi="Times New Roman" w:cs="Times New Roman"/>
                <w:sz w:val="24"/>
                <w:szCs w:val="24"/>
                <w:lang w:val="uk-UA"/>
              </w:rPr>
            </w:pPr>
          </w:p>
        </w:tc>
        <w:tc>
          <w:tcPr>
            <w:tcW w:w="5407" w:type="dxa"/>
            <w:tcBorders>
              <w:left w:val="single" w:sz="2" w:space="0" w:color="000000"/>
              <w:bottom w:val="single" w:sz="2" w:space="0" w:color="000000"/>
            </w:tcBorders>
          </w:tcPr>
          <w:p w:rsidR="00AE39BA" w:rsidRPr="00C90091" w:rsidRDefault="00AE39BA" w:rsidP="000A462B">
            <w:pPr>
              <w:pStyle w:val="a8"/>
              <w:rPr>
                <w:rFonts w:ascii="Times New Roman" w:hAnsi="Times New Roman" w:cs="Times New Roman"/>
                <w:sz w:val="24"/>
                <w:szCs w:val="24"/>
                <w:lang w:val="uk-UA"/>
              </w:rPr>
            </w:pPr>
            <w:r w:rsidRPr="00C90091">
              <w:rPr>
                <w:rFonts w:ascii="Times New Roman" w:hAnsi="Times New Roman" w:cs="Times New Roman"/>
                <w:sz w:val="24"/>
                <w:szCs w:val="24"/>
                <w:lang w:val="uk-UA"/>
              </w:rPr>
              <w:t>Справи, що виникають із сімейних правовідносин</w:t>
            </w:r>
            <w:r>
              <w:rPr>
                <w:rFonts w:ascii="Times New Roman" w:hAnsi="Times New Roman" w:cs="Times New Roman"/>
                <w:sz w:val="24"/>
                <w:szCs w:val="24"/>
                <w:lang w:val="uk-UA"/>
              </w:rPr>
              <w:t xml:space="preserve"> (про надання права на шлюб)</w:t>
            </w:r>
          </w:p>
        </w:tc>
        <w:tc>
          <w:tcPr>
            <w:tcW w:w="1737" w:type="dxa"/>
            <w:tcBorders>
              <w:left w:val="single" w:sz="2" w:space="0" w:color="000000"/>
              <w:bottom w:val="single" w:sz="2" w:space="0" w:color="000000"/>
            </w:tcBorders>
            <w:vAlign w:val="center"/>
          </w:tcPr>
          <w:p w:rsidR="00AE39BA" w:rsidRPr="00C90091" w:rsidRDefault="00AE39BA" w:rsidP="000A462B">
            <w:pPr>
              <w:pStyle w:val="a8"/>
              <w:jc w:val="center"/>
              <w:rPr>
                <w:rFonts w:ascii="Times New Roman" w:hAnsi="Times New Roman" w:cs="Times New Roman"/>
                <w:sz w:val="24"/>
                <w:szCs w:val="24"/>
                <w:lang w:val="uk-UA"/>
              </w:rPr>
            </w:pPr>
            <w:r w:rsidRPr="00C90091">
              <w:rPr>
                <w:rFonts w:ascii="Times New Roman" w:hAnsi="Times New Roman" w:cs="Times New Roman"/>
                <w:sz w:val="24"/>
                <w:szCs w:val="24"/>
                <w:lang w:val="uk-UA"/>
              </w:rPr>
              <w:t>1</w:t>
            </w:r>
          </w:p>
        </w:tc>
        <w:tc>
          <w:tcPr>
            <w:tcW w:w="1141" w:type="dxa"/>
            <w:tcBorders>
              <w:left w:val="single" w:sz="2" w:space="0" w:color="000000"/>
              <w:bottom w:val="single" w:sz="2" w:space="0" w:color="000000"/>
            </w:tcBorders>
            <w:vAlign w:val="center"/>
          </w:tcPr>
          <w:p w:rsidR="00AE39BA" w:rsidRPr="00C90091" w:rsidRDefault="00AE39BA" w:rsidP="000A462B">
            <w:pPr>
              <w:pStyle w:val="a8"/>
              <w:jc w:val="center"/>
              <w:rPr>
                <w:rFonts w:ascii="Times New Roman" w:hAnsi="Times New Roman" w:cs="Times New Roman"/>
                <w:sz w:val="24"/>
                <w:szCs w:val="24"/>
                <w:lang w:val="uk-UA"/>
              </w:rPr>
            </w:pPr>
            <w:r w:rsidRPr="00C90091">
              <w:rPr>
                <w:rFonts w:ascii="Times New Roman" w:hAnsi="Times New Roman" w:cs="Times New Roman"/>
                <w:sz w:val="24"/>
                <w:szCs w:val="24"/>
                <w:lang w:val="uk-UA"/>
              </w:rPr>
              <w:t>1</w:t>
            </w:r>
          </w:p>
        </w:tc>
        <w:tc>
          <w:tcPr>
            <w:tcW w:w="950" w:type="dxa"/>
            <w:tcBorders>
              <w:left w:val="single" w:sz="2" w:space="0" w:color="000000"/>
              <w:bottom w:val="single" w:sz="2" w:space="0" w:color="000000"/>
              <w:right w:val="single" w:sz="2" w:space="0" w:color="000000"/>
            </w:tcBorders>
            <w:vAlign w:val="center"/>
          </w:tcPr>
          <w:p w:rsidR="00AE39BA" w:rsidRPr="00C90091" w:rsidRDefault="00AE39BA" w:rsidP="000A462B">
            <w:pPr>
              <w:pStyle w:val="a8"/>
              <w:jc w:val="center"/>
              <w:rPr>
                <w:rFonts w:ascii="Times New Roman" w:hAnsi="Times New Roman" w:cs="Times New Roman"/>
                <w:sz w:val="24"/>
                <w:szCs w:val="24"/>
                <w:lang w:val="uk-UA"/>
              </w:rPr>
            </w:pPr>
            <w:r w:rsidRPr="00C90091">
              <w:rPr>
                <w:rFonts w:ascii="Times New Roman" w:hAnsi="Times New Roman" w:cs="Times New Roman"/>
                <w:sz w:val="24"/>
                <w:szCs w:val="24"/>
                <w:lang w:val="uk-UA"/>
              </w:rPr>
              <w:t>1</w:t>
            </w:r>
          </w:p>
        </w:tc>
      </w:tr>
      <w:tr w:rsidR="00AE39BA" w:rsidRPr="00C90091" w:rsidTr="00F8419A">
        <w:tc>
          <w:tcPr>
            <w:tcW w:w="371" w:type="dxa"/>
            <w:tcBorders>
              <w:left w:val="single" w:sz="2" w:space="0" w:color="000000"/>
              <w:bottom w:val="single" w:sz="2" w:space="0" w:color="000000"/>
            </w:tcBorders>
          </w:tcPr>
          <w:p w:rsidR="00AE39BA" w:rsidRPr="00C90091" w:rsidRDefault="00AE39BA" w:rsidP="000A462B">
            <w:pPr>
              <w:pStyle w:val="a8"/>
              <w:rPr>
                <w:rFonts w:ascii="Times New Roman" w:hAnsi="Times New Roman" w:cs="Times New Roman"/>
                <w:sz w:val="24"/>
                <w:szCs w:val="24"/>
                <w:lang w:val="uk-UA"/>
              </w:rPr>
            </w:pPr>
          </w:p>
        </w:tc>
        <w:tc>
          <w:tcPr>
            <w:tcW w:w="5407" w:type="dxa"/>
            <w:tcBorders>
              <w:left w:val="single" w:sz="2" w:space="0" w:color="000000"/>
              <w:bottom w:val="single" w:sz="2" w:space="0" w:color="000000"/>
            </w:tcBorders>
          </w:tcPr>
          <w:p w:rsidR="00AE39BA" w:rsidRPr="00C90091" w:rsidRDefault="00AE39BA" w:rsidP="000A462B">
            <w:pPr>
              <w:pStyle w:val="a8"/>
              <w:rPr>
                <w:rFonts w:ascii="Times New Roman" w:hAnsi="Times New Roman" w:cs="Times New Roman"/>
                <w:sz w:val="24"/>
                <w:szCs w:val="24"/>
                <w:lang w:val="uk-UA"/>
              </w:rPr>
            </w:pPr>
            <w:r w:rsidRPr="00C90091">
              <w:rPr>
                <w:rFonts w:ascii="Times New Roman" w:hAnsi="Times New Roman" w:cs="Times New Roman"/>
                <w:sz w:val="24"/>
                <w:szCs w:val="24"/>
                <w:lang w:val="uk-UA"/>
              </w:rPr>
              <w:t>Всього</w:t>
            </w:r>
          </w:p>
        </w:tc>
        <w:tc>
          <w:tcPr>
            <w:tcW w:w="1737" w:type="dxa"/>
            <w:tcBorders>
              <w:left w:val="single" w:sz="2" w:space="0" w:color="000000"/>
              <w:bottom w:val="single" w:sz="2" w:space="0" w:color="000000"/>
            </w:tcBorders>
            <w:vAlign w:val="center"/>
          </w:tcPr>
          <w:p w:rsidR="00AE39BA" w:rsidRPr="00C90091" w:rsidRDefault="00F8419A" w:rsidP="00F8419A">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1141" w:type="dxa"/>
            <w:tcBorders>
              <w:left w:val="single" w:sz="2" w:space="0" w:color="000000"/>
              <w:bottom w:val="single" w:sz="2" w:space="0" w:color="000000"/>
            </w:tcBorders>
            <w:vAlign w:val="center"/>
          </w:tcPr>
          <w:p w:rsidR="00AE39BA" w:rsidRPr="00C90091" w:rsidRDefault="00F8419A" w:rsidP="000A462B">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950" w:type="dxa"/>
            <w:tcBorders>
              <w:left w:val="single" w:sz="2" w:space="0" w:color="000000"/>
              <w:bottom w:val="single" w:sz="2" w:space="0" w:color="000000"/>
              <w:right w:val="single" w:sz="2" w:space="0" w:color="000000"/>
            </w:tcBorders>
            <w:vAlign w:val="center"/>
          </w:tcPr>
          <w:p w:rsidR="00AE39BA" w:rsidRPr="00C90091" w:rsidRDefault="00F8419A" w:rsidP="000A462B">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r>
    </w:tbl>
    <w:p w:rsidR="00AE39BA" w:rsidRPr="00C90091" w:rsidRDefault="00AE39BA" w:rsidP="00AE39BA">
      <w:pPr>
        <w:ind w:firstLine="630"/>
        <w:rPr>
          <w:b/>
          <w:bCs/>
        </w:rPr>
      </w:pPr>
    </w:p>
    <w:p w:rsidR="00AE39BA" w:rsidRDefault="00AE39BA" w:rsidP="00AE39BA">
      <w:pPr>
        <w:ind w:firstLine="630"/>
        <w:jc w:val="both"/>
      </w:pPr>
      <w:r w:rsidRPr="00C90091">
        <w:t xml:space="preserve">Нерозглянутими на кінець звітного періоду залишилось </w:t>
      </w:r>
      <w:r w:rsidR="00F8419A">
        <w:t>42</w:t>
      </w:r>
      <w:r w:rsidRPr="00C90091">
        <w:t xml:space="preserve"> цивільн</w:t>
      </w:r>
      <w:r w:rsidR="00F8419A">
        <w:t>і</w:t>
      </w:r>
      <w:r w:rsidRPr="00C90091">
        <w:t xml:space="preserve"> справ</w:t>
      </w:r>
      <w:r w:rsidR="00F8419A">
        <w:t>и</w:t>
      </w:r>
      <w:r w:rsidRPr="00C90091">
        <w:t xml:space="preserve"> позовного провадження</w:t>
      </w:r>
      <w:r w:rsidR="00F8419A">
        <w:t>, з яких по 8 справам зупинено провадження</w:t>
      </w:r>
      <w:r w:rsidRPr="00C90091">
        <w:t xml:space="preserve"> та 2 справи окремого провадження</w:t>
      </w:r>
      <w:r>
        <w:t>.</w:t>
      </w:r>
    </w:p>
    <w:p w:rsidR="00CC74D9" w:rsidRDefault="00CC74D9" w:rsidP="00AE39BA">
      <w:pPr>
        <w:ind w:firstLine="630"/>
        <w:jc w:val="both"/>
      </w:pPr>
    </w:p>
    <w:p w:rsidR="00CC74D9" w:rsidRPr="00C90091" w:rsidRDefault="00CC74D9" w:rsidP="00AE39BA">
      <w:pPr>
        <w:ind w:firstLine="630"/>
        <w:jc w:val="both"/>
      </w:pPr>
      <w:r>
        <w:t>Протягом 2017 року було розглянуто з фіксуванням судового процесу технічними засобами 108 справ.</w:t>
      </w:r>
    </w:p>
    <w:p w:rsidR="00CC74D9" w:rsidRDefault="00CC74D9" w:rsidP="00AE39BA">
      <w:pPr>
        <w:ind w:firstLine="630"/>
        <w:jc w:val="both"/>
      </w:pPr>
    </w:p>
    <w:p w:rsidR="00AE39BA" w:rsidRPr="00C90091" w:rsidRDefault="00AE39BA" w:rsidP="00AE39BA">
      <w:pPr>
        <w:ind w:firstLine="630"/>
        <w:jc w:val="both"/>
      </w:pPr>
      <w:r w:rsidRPr="00C90091">
        <w:t>Причинами неодноразового відкладення розгляду справ є неявка в судове засідання сторін по справі та відсутність в матеріалах справи повідомлень про вручення повістки, що приводить до порушення строків розгляду справ.</w:t>
      </w:r>
    </w:p>
    <w:p w:rsidR="00175C32" w:rsidRDefault="00175C32" w:rsidP="00AE39BA">
      <w:pPr>
        <w:ind w:firstLine="630"/>
        <w:jc w:val="both"/>
      </w:pPr>
    </w:p>
    <w:p w:rsidR="00AE39BA" w:rsidRPr="00C90091" w:rsidRDefault="00AE39BA" w:rsidP="00AE39BA">
      <w:pPr>
        <w:ind w:firstLine="630"/>
        <w:jc w:val="both"/>
      </w:pPr>
      <w:r w:rsidRPr="00C90091">
        <w:t>Справ, розгляд яких відкладався у зв'язку з неявкою прокурора (у справах за його позовами) та адвоката не має.</w:t>
      </w:r>
    </w:p>
    <w:p w:rsidR="00175C32" w:rsidRDefault="00175C32" w:rsidP="00AE39BA">
      <w:pPr>
        <w:ind w:firstLine="630"/>
        <w:jc w:val="both"/>
      </w:pPr>
    </w:p>
    <w:p w:rsidR="00AE39BA" w:rsidRPr="00C90091" w:rsidRDefault="00AE39BA" w:rsidP="00AE39BA">
      <w:pPr>
        <w:ind w:firstLine="630"/>
        <w:jc w:val="both"/>
      </w:pPr>
      <w:r w:rsidRPr="00C90091">
        <w:t>Відповідно до п.7 ч.3 ст. 129 Конституції України однією з основних засад судочинства є гласність фіксування судового процесу та його повне фіксування технічними засобами. Рішення по цивільним справам звертаються до виконання у встановлені  ЦПК строки.</w:t>
      </w:r>
    </w:p>
    <w:p w:rsidR="00175C32" w:rsidRDefault="00175C32" w:rsidP="00AE39BA">
      <w:pPr>
        <w:ind w:firstLine="630"/>
        <w:jc w:val="both"/>
      </w:pPr>
    </w:p>
    <w:p w:rsidR="00AE39BA" w:rsidRPr="00C90091" w:rsidRDefault="00AE39BA" w:rsidP="00AE39BA">
      <w:pPr>
        <w:ind w:firstLine="630"/>
        <w:jc w:val="both"/>
      </w:pPr>
      <w:r w:rsidRPr="00C90091">
        <w:t>Не звернених д</w:t>
      </w:r>
      <w:r>
        <w:t>о виконання рішень суду немає (</w:t>
      </w:r>
      <w:r w:rsidRPr="00C90091">
        <w:t xml:space="preserve">крім тих, що не звернені до виконання у зв'язку з відсутністю заяв </w:t>
      </w:r>
      <w:proofErr w:type="spellStart"/>
      <w:r w:rsidRPr="00C90091">
        <w:t>стягувачів</w:t>
      </w:r>
      <w:proofErr w:type="spellEnd"/>
      <w:r w:rsidRPr="00C90091">
        <w:t>).</w:t>
      </w:r>
    </w:p>
    <w:p w:rsidR="00175C32" w:rsidRDefault="00175C32" w:rsidP="00AE39BA">
      <w:pPr>
        <w:ind w:firstLine="630"/>
        <w:jc w:val="both"/>
      </w:pPr>
    </w:p>
    <w:p w:rsidR="00AE39BA" w:rsidRPr="00C90091" w:rsidRDefault="00AE39BA" w:rsidP="00AE39BA">
      <w:pPr>
        <w:ind w:firstLine="630"/>
        <w:jc w:val="both"/>
      </w:pPr>
      <w:r w:rsidRPr="00C90091">
        <w:t xml:space="preserve">Контроль за своєчасним зверненням рішень до виконання в суді здійснюється головуючим по справі. </w:t>
      </w:r>
    </w:p>
    <w:p w:rsidR="00C66DCE" w:rsidRDefault="00C66DCE" w:rsidP="00AE39BA">
      <w:pPr>
        <w:ind w:firstLine="630"/>
        <w:jc w:val="both"/>
      </w:pPr>
    </w:p>
    <w:p w:rsidR="00AE39BA" w:rsidRPr="00C90091" w:rsidRDefault="00AE39BA" w:rsidP="00AE39BA">
      <w:pPr>
        <w:ind w:firstLine="630"/>
        <w:jc w:val="both"/>
      </w:pPr>
      <w:r w:rsidRPr="00C90091">
        <w:t xml:space="preserve">Сума фактично сплаченого судового збору в звітному періоді складає </w:t>
      </w:r>
      <w:r w:rsidR="00C66DCE">
        <w:t>243206</w:t>
      </w:r>
      <w:r w:rsidRPr="00C90091">
        <w:t xml:space="preserve"> грн. (в 201</w:t>
      </w:r>
      <w:r w:rsidR="00C66DCE">
        <w:t>6</w:t>
      </w:r>
      <w:r w:rsidRPr="00C90091">
        <w:t xml:space="preserve"> році сума фактично сплаченого судового збору складала </w:t>
      </w:r>
      <w:r w:rsidR="00C66DCE" w:rsidRPr="00C90091">
        <w:t>292302</w:t>
      </w:r>
      <w:r w:rsidRPr="00C90091">
        <w:t xml:space="preserve"> грн.), що майже </w:t>
      </w:r>
      <w:r w:rsidR="00C66DCE">
        <w:t>так само</w:t>
      </w:r>
      <w:r w:rsidRPr="00C90091">
        <w:t xml:space="preserve"> в порівнянні з 201</w:t>
      </w:r>
      <w:r w:rsidR="00C66DCE">
        <w:t>6</w:t>
      </w:r>
      <w:r w:rsidRPr="00C90091">
        <w:t xml:space="preserve"> роком. </w:t>
      </w:r>
    </w:p>
    <w:p w:rsidR="00C66DCE" w:rsidRDefault="00C66DCE" w:rsidP="00AE39BA">
      <w:pPr>
        <w:ind w:firstLine="630"/>
        <w:jc w:val="both"/>
      </w:pPr>
    </w:p>
    <w:p w:rsidR="00AE39BA" w:rsidRPr="00C90091" w:rsidRDefault="00AE39BA" w:rsidP="00AE39BA">
      <w:pPr>
        <w:ind w:firstLine="630"/>
        <w:jc w:val="both"/>
      </w:pPr>
      <w:r w:rsidRPr="00C90091">
        <w:t xml:space="preserve">Сума фактично сплаченого судового збору в звітному періоді складає </w:t>
      </w:r>
      <w:r w:rsidR="006F3566">
        <w:t>243206</w:t>
      </w:r>
      <w:r w:rsidRPr="00C90091">
        <w:t xml:space="preserve"> грн., в тому числі за подання позовних заяв майнового характеру – </w:t>
      </w:r>
      <w:r w:rsidR="00997482">
        <w:t>151098</w:t>
      </w:r>
      <w:r w:rsidRPr="00C90091">
        <w:t xml:space="preserve"> грн.; за подання позовних заяв про розірвання шлюбу – </w:t>
      </w:r>
      <w:r w:rsidR="00997482">
        <w:t>28711</w:t>
      </w:r>
      <w:r w:rsidRPr="00C90091">
        <w:t xml:space="preserve"> грн.; </w:t>
      </w:r>
      <w:r w:rsidR="00997482" w:rsidRPr="00C90091">
        <w:t>за подання заяв</w:t>
      </w:r>
      <w:r w:rsidR="00997482">
        <w:t xml:space="preserve">и немайнового характеру </w:t>
      </w:r>
      <w:r w:rsidR="00997482" w:rsidRPr="00C90091">
        <w:t xml:space="preserve">– </w:t>
      </w:r>
      <w:r w:rsidR="00997482">
        <w:t>25634</w:t>
      </w:r>
      <w:r w:rsidR="00997482" w:rsidRPr="00C90091">
        <w:t xml:space="preserve"> грн.; </w:t>
      </w:r>
      <w:r w:rsidRPr="00C90091">
        <w:t xml:space="preserve">за подання заяви про видачу судового наказу, заяви у справах окремого провадження, заяви про забезпечення доказів або позову, заяви про перегляд заочного рішення, заяви про скасування рішення третейського суду, заяви про видачу виконавчого документа на примусове виконання рішення третейського суду, заяви про роз’яснення судового рішення, які подано – </w:t>
      </w:r>
      <w:r w:rsidR="00997482">
        <w:t>14129</w:t>
      </w:r>
      <w:r w:rsidRPr="00C90091">
        <w:t xml:space="preserve"> грн.;</w:t>
      </w:r>
      <w:r w:rsidR="00997482">
        <w:t xml:space="preserve"> </w:t>
      </w:r>
      <w:r w:rsidRPr="00C90091">
        <w:t xml:space="preserve">за подання адміністративного позову </w:t>
      </w:r>
      <w:r w:rsidRPr="00C90091">
        <w:lastRenderedPageBreak/>
        <w:t xml:space="preserve">немайнового характеру – </w:t>
      </w:r>
      <w:r w:rsidR="00997482">
        <w:t>4480</w:t>
      </w:r>
      <w:r w:rsidRPr="00C90091">
        <w:t xml:space="preserve"> грн.; за видачу судами документів – </w:t>
      </w:r>
      <w:r w:rsidR="00997482">
        <w:t>4114</w:t>
      </w:r>
      <w:r w:rsidRPr="00C90091">
        <w:t xml:space="preserve"> грн.; за винесення постанови про накладення адміністративного стягнення – </w:t>
      </w:r>
      <w:r w:rsidR="00997482">
        <w:t>15040</w:t>
      </w:r>
      <w:r w:rsidRPr="00C90091">
        <w:t xml:space="preserve"> грн.</w:t>
      </w:r>
    </w:p>
    <w:p w:rsidR="00AE39BA" w:rsidRPr="00C90091" w:rsidRDefault="00AE39BA" w:rsidP="00AE39BA">
      <w:pPr>
        <w:pStyle w:val="1"/>
      </w:pPr>
    </w:p>
    <w:p w:rsidR="00AE39BA" w:rsidRPr="00C90091" w:rsidRDefault="00AE39BA" w:rsidP="00AE39BA">
      <w:pPr>
        <w:pStyle w:val="1"/>
      </w:pPr>
      <w:r w:rsidRPr="00C90091">
        <w:t>РОЗГЛЯД  СПРАВ В ПОРЯДКУ АДМІНІСТРАТИВНОГО СУДОЧИНСТВА</w:t>
      </w:r>
    </w:p>
    <w:p w:rsidR="00AE39BA" w:rsidRPr="00C90091" w:rsidRDefault="00AE39BA" w:rsidP="00AE39BA">
      <w:pPr>
        <w:ind w:firstLine="630"/>
        <w:jc w:val="center"/>
        <w:rPr>
          <w:u w:val="single"/>
        </w:rPr>
      </w:pPr>
    </w:p>
    <w:p w:rsidR="00DB79B5" w:rsidRDefault="00AE39BA" w:rsidP="00AE39BA">
      <w:pPr>
        <w:ind w:firstLine="630"/>
        <w:jc w:val="both"/>
      </w:pPr>
      <w:r w:rsidRPr="00C90091">
        <w:t>Протягом 201</w:t>
      </w:r>
      <w:r w:rsidR="00CE6B2D">
        <w:t>7</w:t>
      </w:r>
      <w:r w:rsidRPr="00C90091">
        <w:t xml:space="preserve"> року перебувало на розгляді </w:t>
      </w:r>
      <w:r w:rsidR="00CE6B2D">
        <w:t>2008</w:t>
      </w:r>
      <w:r w:rsidRPr="00C90091">
        <w:t xml:space="preserve"> позовн</w:t>
      </w:r>
      <w:r w:rsidR="0048161E">
        <w:t>их</w:t>
      </w:r>
      <w:r w:rsidRPr="00C90091">
        <w:t xml:space="preserve"> заяв, заяв, подан</w:t>
      </w:r>
      <w:r w:rsidR="0048161E">
        <w:t>ь</w:t>
      </w:r>
      <w:r w:rsidRPr="00C90091">
        <w:t>, клопотан</w:t>
      </w:r>
      <w:r w:rsidR="0048161E">
        <w:t>ь</w:t>
      </w:r>
      <w:r w:rsidRPr="00C90091">
        <w:t xml:space="preserve"> (протягом 201</w:t>
      </w:r>
      <w:r w:rsidR="00CE6B2D">
        <w:t>6</w:t>
      </w:r>
      <w:r w:rsidRPr="00C90091">
        <w:t xml:space="preserve"> року – </w:t>
      </w:r>
      <w:r w:rsidR="00CE6B2D">
        <w:t>672</w:t>
      </w:r>
      <w:r w:rsidRPr="00C90091">
        <w:t xml:space="preserve"> позовних заяв, заяв, подань, клопотань), з них </w:t>
      </w:r>
      <w:r w:rsidR="00CE6B2D">
        <w:t>1968</w:t>
      </w:r>
      <w:r w:rsidRPr="00C90091">
        <w:t xml:space="preserve"> позовних заяв, заяв, подань, клопотань розглянуто, з яких по </w:t>
      </w:r>
      <w:r w:rsidR="00DB79B5">
        <w:t>1735</w:t>
      </w:r>
      <w:r w:rsidRPr="00C90091">
        <w:t xml:space="preserve"> – відкрито провадження у справі та задоволено позовні заяви, заяви, подання, клопотання, </w:t>
      </w:r>
      <w:r w:rsidR="00DB79B5">
        <w:t>7</w:t>
      </w:r>
      <w:r w:rsidRPr="00C90091">
        <w:t xml:space="preserve"> – повернуто, </w:t>
      </w:r>
      <w:r w:rsidR="00DB79B5">
        <w:t>1</w:t>
      </w:r>
      <w:r w:rsidRPr="00C90091">
        <w:t xml:space="preserve">22 – залишено без розгляду, по </w:t>
      </w:r>
      <w:r w:rsidR="00DB79B5">
        <w:t>9</w:t>
      </w:r>
      <w:r w:rsidRPr="00C90091">
        <w:t xml:space="preserve">3 – відмовлено у відкритті провадження у справі та </w:t>
      </w:r>
      <w:r w:rsidR="00DB79B5">
        <w:t>40</w:t>
      </w:r>
      <w:r w:rsidRPr="00C90091">
        <w:t xml:space="preserve"> – не розглянуто на кінець звітного періоду, а на протязі 201</w:t>
      </w:r>
      <w:r w:rsidR="00DB79B5">
        <w:t>6</w:t>
      </w:r>
      <w:r w:rsidRPr="00C90091">
        <w:t xml:space="preserve"> року в провадженні суду перебувало на розгляді </w:t>
      </w:r>
      <w:r w:rsidR="00DB79B5" w:rsidRPr="00C90091">
        <w:t>672 позовні заяви, заяви, подання, клопотання, з них 559 позовних заяв, заяв, подань, клопотань розглянуто, з яких по 526 – відкрито провадження у справі та задоволено позовні заяви, заяви, подання, клопотання, 8 – повернуто, 22 – залишено без розгляду, по 3 – відмовлено у відкритті провадження у справі та 113 – не розглянуто на кінець звітного періоду</w:t>
      </w:r>
      <w:r w:rsidRPr="00C90091">
        <w:t xml:space="preserve">. </w:t>
      </w:r>
    </w:p>
    <w:p w:rsidR="00E25133" w:rsidRDefault="00E25133" w:rsidP="00AE39BA">
      <w:pPr>
        <w:ind w:firstLine="630"/>
        <w:jc w:val="both"/>
        <w:rPr>
          <w:rFonts w:eastAsia="Times New Roman"/>
          <w:bCs/>
          <w:szCs w:val="22"/>
        </w:rPr>
      </w:pPr>
    </w:p>
    <w:p w:rsidR="00AE39BA" w:rsidRPr="00C90091" w:rsidRDefault="00AE39BA" w:rsidP="00AE39BA">
      <w:pPr>
        <w:ind w:firstLine="630"/>
        <w:jc w:val="both"/>
      </w:pPr>
      <w:r w:rsidRPr="00C90091">
        <w:rPr>
          <w:rFonts w:eastAsia="Times New Roman"/>
          <w:bCs/>
          <w:szCs w:val="22"/>
        </w:rPr>
        <w:t xml:space="preserve">Переважну більшість справ адміністративного судочинства становлять заяви, клопотання </w:t>
      </w:r>
      <w:r w:rsidRPr="00C90091">
        <w:t>у порядку виконання судових рішень (</w:t>
      </w:r>
      <w:r w:rsidR="00DB79B5">
        <w:t>1810</w:t>
      </w:r>
      <w:r w:rsidRPr="00C90091">
        <w:t xml:space="preserve"> заяви).</w:t>
      </w:r>
    </w:p>
    <w:p w:rsidR="00E25133" w:rsidRDefault="00E25133" w:rsidP="00AE39BA">
      <w:pPr>
        <w:ind w:firstLine="630"/>
        <w:jc w:val="both"/>
      </w:pPr>
    </w:p>
    <w:p w:rsidR="00E25133" w:rsidRDefault="00AE39BA" w:rsidP="00AE39BA">
      <w:pPr>
        <w:ind w:firstLine="630"/>
        <w:jc w:val="both"/>
        <w:rPr>
          <w:rFonts w:eastAsia="Times New Roman"/>
        </w:rPr>
      </w:pPr>
      <w:r w:rsidRPr="00C90091">
        <w:t>Протягом 201</w:t>
      </w:r>
      <w:r w:rsidR="00E25133">
        <w:t>7</w:t>
      </w:r>
      <w:r w:rsidRPr="00C90091">
        <w:t xml:space="preserve"> року в суді перебувало в провадженні </w:t>
      </w:r>
      <w:r w:rsidR="00E25133">
        <w:t>211</w:t>
      </w:r>
      <w:r w:rsidRPr="00C90091">
        <w:t xml:space="preserve"> адміністративних справ, що у </w:t>
      </w:r>
      <w:r w:rsidR="00E25133">
        <w:t>2</w:t>
      </w:r>
      <w:r w:rsidRPr="00C90091">
        <w:t xml:space="preserve"> рази </w:t>
      </w:r>
      <w:r w:rsidR="00E25133">
        <w:t>біль</w:t>
      </w:r>
      <w:r w:rsidRPr="00C90091">
        <w:t>ше в порівнянні з 201</w:t>
      </w:r>
      <w:r w:rsidR="00E25133">
        <w:t>6</w:t>
      </w:r>
      <w:r w:rsidRPr="00C90091">
        <w:t xml:space="preserve"> роком (</w:t>
      </w:r>
      <w:r w:rsidR="00E25133">
        <w:t>110</w:t>
      </w:r>
      <w:r w:rsidRPr="00C90091">
        <w:t xml:space="preserve"> справ  адміністративного провадження)</w:t>
      </w:r>
      <w:r w:rsidRPr="00C90091">
        <w:rPr>
          <w:rFonts w:eastAsia="Times New Roman"/>
        </w:rPr>
        <w:t xml:space="preserve">, з яких розглянуто </w:t>
      </w:r>
      <w:r w:rsidR="00E25133">
        <w:rPr>
          <w:rFonts w:eastAsia="Times New Roman"/>
        </w:rPr>
        <w:t>192</w:t>
      </w:r>
      <w:r w:rsidRPr="00C90091">
        <w:rPr>
          <w:rFonts w:eastAsia="Times New Roman"/>
        </w:rPr>
        <w:t xml:space="preserve"> справи, із прийняттям постанови </w:t>
      </w:r>
      <w:r w:rsidR="00E25133">
        <w:rPr>
          <w:rFonts w:eastAsia="Times New Roman"/>
        </w:rPr>
        <w:t>162</w:t>
      </w:r>
      <w:r w:rsidRPr="00C90091">
        <w:rPr>
          <w:rFonts w:eastAsia="Times New Roman"/>
        </w:rPr>
        <w:t xml:space="preserve"> справи та 2</w:t>
      </w:r>
      <w:r w:rsidR="00E25133">
        <w:rPr>
          <w:rFonts w:eastAsia="Times New Roman"/>
        </w:rPr>
        <w:t>8</w:t>
      </w:r>
      <w:r w:rsidRPr="00C90091">
        <w:rPr>
          <w:rFonts w:eastAsia="Times New Roman"/>
        </w:rPr>
        <w:t xml:space="preserve"> справ залишені без розгляду, із задоволенням </w:t>
      </w:r>
      <w:r w:rsidR="00E25133">
        <w:rPr>
          <w:rFonts w:eastAsia="Times New Roman"/>
        </w:rPr>
        <w:t>24</w:t>
      </w:r>
      <w:r w:rsidRPr="00C90091">
        <w:rPr>
          <w:rFonts w:eastAsia="Times New Roman"/>
        </w:rPr>
        <w:t xml:space="preserve"> справ</w:t>
      </w:r>
      <w:r w:rsidR="00E25133">
        <w:rPr>
          <w:rFonts w:eastAsia="Times New Roman"/>
        </w:rPr>
        <w:t>и</w:t>
      </w:r>
      <w:r w:rsidRPr="00C90091">
        <w:rPr>
          <w:rFonts w:eastAsia="Times New Roman"/>
        </w:rPr>
        <w:t xml:space="preserve">. </w:t>
      </w:r>
    </w:p>
    <w:p w:rsidR="006D43C5" w:rsidRDefault="006D43C5" w:rsidP="00AE39BA">
      <w:pPr>
        <w:ind w:firstLine="630"/>
        <w:jc w:val="both"/>
        <w:rPr>
          <w:rFonts w:eastAsia="Times New Roman"/>
        </w:rPr>
      </w:pPr>
    </w:p>
    <w:p w:rsidR="00AE39BA" w:rsidRPr="00C90091" w:rsidRDefault="00AE39BA" w:rsidP="00AE39BA">
      <w:pPr>
        <w:ind w:firstLine="630"/>
        <w:jc w:val="both"/>
        <w:rPr>
          <w:rFonts w:eastAsia="Times New Roman"/>
        </w:rPr>
      </w:pPr>
      <w:r w:rsidRPr="00C90091">
        <w:rPr>
          <w:rFonts w:eastAsia="Times New Roman"/>
        </w:rPr>
        <w:t>З</w:t>
      </w:r>
      <w:r w:rsidRPr="00C90091">
        <w:rPr>
          <w:rFonts w:eastAsia="Times New Roman"/>
          <w:szCs w:val="22"/>
        </w:rPr>
        <w:t xml:space="preserve">алишено не розглянутими на кінець звітного періоду </w:t>
      </w:r>
      <w:r w:rsidR="00E25133">
        <w:rPr>
          <w:rFonts w:eastAsia="Times New Roman"/>
        </w:rPr>
        <w:t>19</w:t>
      </w:r>
      <w:r w:rsidRPr="00C90091">
        <w:rPr>
          <w:rFonts w:eastAsia="Times New Roman"/>
        </w:rPr>
        <w:t xml:space="preserve"> справ. </w:t>
      </w:r>
    </w:p>
    <w:p w:rsidR="00AE39BA" w:rsidRPr="00C90091" w:rsidRDefault="00AE39BA" w:rsidP="00AE39BA">
      <w:pPr>
        <w:tabs>
          <w:tab w:val="left" w:pos="0"/>
        </w:tabs>
        <w:ind w:firstLine="630"/>
        <w:jc w:val="both"/>
      </w:pPr>
    </w:p>
    <w:p w:rsidR="00AE39BA" w:rsidRPr="00C90091" w:rsidRDefault="00AE39BA" w:rsidP="00AE39BA">
      <w:pPr>
        <w:tabs>
          <w:tab w:val="left" w:pos="0"/>
        </w:tabs>
        <w:jc w:val="both"/>
      </w:pPr>
      <w:r>
        <w:rPr>
          <w:noProof/>
          <w:lang w:val="ru-RU"/>
        </w:rPr>
        <w:drawing>
          <wp:inline distT="0" distB="0" distL="0" distR="0">
            <wp:extent cx="5829300" cy="208280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E39BA" w:rsidRPr="00C90091" w:rsidRDefault="00AE39BA" w:rsidP="00AE39BA">
      <w:pPr>
        <w:jc w:val="center"/>
      </w:pPr>
      <w:r w:rsidRPr="00C90091">
        <w:t>Схема розгляду адміністративних справ.</w:t>
      </w:r>
    </w:p>
    <w:p w:rsidR="00AE39BA" w:rsidRPr="00C90091" w:rsidRDefault="00AE39BA" w:rsidP="00AE39BA">
      <w:pPr>
        <w:jc w:val="both"/>
      </w:pPr>
    </w:p>
    <w:p w:rsidR="00AE39BA" w:rsidRPr="00C90091" w:rsidRDefault="00AE39BA" w:rsidP="00AE39BA">
      <w:pPr>
        <w:ind w:firstLine="720"/>
        <w:jc w:val="both"/>
        <w:rPr>
          <w:rFonts w:eastAsia="Times New Roman"/>
        </w:rPr>
      </w:pPr>
      <w:r w:rsidRPr="00C90091">
        <w:rPr>
          <w:rFonts w:eastAsia="Times New Roman"/>
        </w:rPr>
        <w:t xml:space="preserve">Таке </w:t>
      </w:r>
      <w:r w:rsidR="003725C8">
        <w:rPr>
          <w:rFonts w:eastAsia="Times New Roman"/>
        </w:rPr>
        <w:t>збільшення</w:t>
      </w:r>
      <w:r w:rsidRPr="00C90091">
        <w:rPr>
          <w:rFonts w:eastAsia="Times New Roman"/>
        </w:rPr>
        <w:t xml:space="preserve"> адміністративних справ пов’язане із </w:t>
      </w:r>
      <w:r w:rsidR="003725C8">
        <w:rPr>
          <w:rFonts w:eastAsia="Times New Roman"/>
        </w:rPr>
        <w:t>збільшенням</w:t>
      </w:r>
      <w:r w:rsidRPr="00C90091">
        <w:rPr>
          <w:rFonts w:eastAsia="Times New Roman"/>
        </w:rPr>
        <w:t xml:space="preserve"> </w:t>
      </w:r>
      <w:r w:rsidR="001B028A" w:rsidRPr="00C90091">
        <w:rPr>
          <w:rFonts w:eastAsia="Times New Roman"/>
          <w:bCs/>
          <w:szCs w:val="22"/>
        </w:rPr>
        <w:t xml:space="preserve">заяв </w:t>
      </w:r>
      <w:r w:rsidR="001B028A" w:rsidRPr="00C90091">
        <w:t>у порядку виконання судових рішень</w:t>
      </w:r>
      <w:r w:rsidRPr="00C90091">
        <w:rPr>
          <w:rFonts w:eastAsia="Times New Roman"/>
          <w:bCs/>
          <w:szCs w:val="22"/>
        </w:rPr>
        <w:t>.</w:t>
      </w:r>
    </w:p>
    <w:p w:rsidR="00AE39BA" w:rsidRPr="00C90091" w:rsidRDefault="00AE39BA" w:rsidP="00AE39BA">
      <w:pPr>
        <w:ind w:firstLine="630"/>
        <w:jc w:val="center"/>
        <w:rPr>
          <w:rFonts w:eastAsia="Times New Roman"/>
          <w:b/>
          <w:bCs/>
          <w:szCs w:val="22"/>
        </w:rPr>
      </w:pPr>
    </w:p>
    <w:p w:rsidR="00F94693" w:rsidRDefault="00F94693" w:rsidP="00AE39BA">
      <w:pPr>
        <w:tabs>
          <w:tab w:val="left" w:pos="0"/>
        </w:tabs>
        <w:ind w:firstLine="180"/>
        <w:jc w:val="center"/>
        <w:rPr>
          <w:rFonts w:eastAsia="Times New Roman"/>
          <w:b/>
          <w:bCs/>
          <w:sz w:val="28"/>
          <w:szCs w:val="28"/>
        </w:rPr>
      </w:pPr>
    </w:p>
    <w:p w:rsidR="00AE39BA" w:rsidRDefault="00AE39BA" w:rsidP="00AE39BA">
      <w:pPr>
        <w:tabs>
          <w:tab w:val="left" w:pos="0"/>
        </w:tabs>
        <w:ind w:firstLine="180"/>
        <w:jc w:val="center"/>
        <w:rPr>
          <w:rFonts w:eastAsia="Times New Roman"/>
          <w:b/>
          <w:bCs/>
          <w:sz w:val="28"/>
          <w:szCs w:val="28"/>
        </w:rPr>
      </w:pPr>
      <w:r w:rsidRPr="00C90091">
        <w:rPr>
          <w:rFonts w:eastAsia="Times New Roman"/>
          <w:b/>
          <w:bCs/>
          <w:sz w:val="28"/>
          <w:szCs w:val="28"/>
        </w:rPr>
        <w:t xml:space="preserve">Середньомісячне надходження справ на одного суддю </w:t>
      </w:r>
    </w:p>
    <w:p w:rsidR="00AE39BA" w:rsidRPr="00C90091" w:rsidRDefault="00AE39BA" w:rsidP="00AE39BA">
      <w:pPr>
        <w:tabs>
          <w:tab w:val="left" w:pos="0"/>
        </w:tabs>
        <w:ind w:firstLine="180"/>
        <w:jc w:val="center"/>
        <w:rPr>
          <w:rFonts w:eastAsia="Times New Roman"/>
          <w:b/>
          <w:sz w:val="28"/>
          <w:szCs w:val="28"/>
        </w:rPr>
      </w:pPr>
      <w:proofErr w:type="spellStart"/>
      <w:r>
        <w:rPr>
          <w:rFonts w:eastAsia="Times New Roman"/>
          <w:b/>
          <w:bCs/>
          <w:sz w:val="28"/>
          <w:szCs w:val="28"/>
        </w:rPr>
        <w:t>Лугинського</w:t>
      </w:r>
      <w:proofErr w:type="spellEnd"/>
      <w:r>
        <w:rPr>
          <w:rFonts w:eastAsia="Times New Roman"/>
          <w:b/>
          <w:bCs/>
          <w:sz w:val="28"/>
          <w:szCs w:val="28"/>
        </w:rPr>
        <w:t xml:space="preserve"> районного </w:t>
      </w:r>
      <w:r w:rsidRPr="00C90091">
        <w:rPr>
          <w:rFonts w:eastAsia="Times New Roman"/>
          <w:b/>
          <w:bCs/>
          <w:sz w:val="28"/>
          <w:szCs w:val="28"/>
        </w:rPr>
        <w:t>суду.</w:t>
      </w:r>
    </w:p>
    <w:p w:rsidR="00AE39BA" w:rsidRPr="00C90091" w:rsidRDefault="00AE39BA" w:rsidP="00AE39BA">
      <w:pPr>
        <w:rPr>
          <w:rFonts w:eastAsia="Times New Roman"/>
        </w:rPr>
      </w:pPr>
    </w:p>
    <w:p w:rsidR="00AE39BA" w:rsidRPr="00C90091" w:rsidRDefault="00AE39BA" w:rsidP="00AE39BA">
      <w:pPr>
        <w:ind w:firstLine="720"/>
        <w:jc w:val="both"/>
        <w:rPr>
          <w:rFonts w:eastAsia="Times New Roman"/>
          <w:szCs w:val="22"/>
        </w:rPr>
      </w:pPr>
    </w:p>
    <w:p w:rsidR="00AE39BA" w:rsidRPr="00C90091" w:rsidRDefault="00AE39BA" w:rsidP="00AE39BA">
      <w:pPr>
        <w:ind w:firstLine="720"/>
        <w:jc w:val="both"/>
        <w:rPr>
          <w:rFonts w:eastAsia="Times New Roman"/>
        </w:rPr>
      </w:pPr>
      <w:r w:rsidRPr="001A7BC4">
        <w:rPr>
          <w:rFonts w:eastAsia="Times New Roman"/>
          <w:b/>
        </w:rPr>
        <w:t>На суддю Нечуй Б.П.</w:t>
      </w:r>
      <w:r w:rsidRPr="00C90091">
        <w:rPr>
          <w:rFonts w:eastAsia="Times New Roman"/>
        </w:rPr>
        <w:t xml:space="preserve"> надходження справ та матеріалів становило: </w:t>
      </w:r>
    </w:p>
    <w:p w:rsidR="00AE39BA" w:rsidRPr="00C90091" w:rsidRDefault="00AE39BA" w:rsidP="00AE39BA">
      <w:pPr>
        <w:ind w:firstLine="720"/>
        <w:jc w:val="both"/>
        <w:rPr>
          <w:rFonts w:eastAsia="Times New Roman"/>
        </w:rPr>
      </w:pPr>
      <w:r w:rsidRPr="00C90091">
        <w:rPr>
          <w:rFonts w:eastAsia="Times New Roman"/>
        </w:rPr>
        <w:t xml:space="preserve">загальне – </w:t>
      </w:r>
      <w:r w:rsidR="001A7BC4">
        <w:rPr>
          <w:rFonts w:eastAsia="Times New Roman"/>
        </w:rPr>
        <w:t>1113</w:t>
      </w:r>
      <w:r w:rsidRPr="00C90091">
        <w:rPr>
          <w:rFonts w:eastAsia="Times New Roman"/>
        </w:rPr>
        <w:t xml:space="preserve"> справ у 201</w:t>
      </w:r>
      <w:r w:rsidR="001A7BC4">
        <w:rPr>
          <w:rFonts w:eastAsia="Times New Roman"/>
        </w:rPr>
        <w:t>7</w:t>
      </w:r>
      <w:r w:rsidRPr="00C90091">
        <w:rPr>
          <w:rFonts w:eastAsia="Times New Roman"/>
        </w:rPr>
        <w:t xml:space="preserve"> ро</w:t>
      </w:r>
      <w:r>
        <w:rPr>
          <w:rFonts w:eastAsia="Times New Roman"/>
        </w:rPr>
        <w:t xml:space="preserve">ці </w:t>
      </w:r>
      <w:r w:rsidRPr="00C90091">
        <w:rPr>
          <w:rFonts w:eastAsia="Times New Roman"/>
        </w:rPr>
        <w:t xml:space="preserve">та </w:t>
      </w:r>
      <w:r w:rsidR="001A7BC4">
        <w:rPr>
          <w:rFonts w:eastAsia="Times New Roman"/>
        </w:rPr>
        <w:t>101</w:t>
      </w:r>
      <w:r w:rsidRPr="00C90091">
        <w:rPr>
          <w:rFonts w:eastAsia="Times New Roman"/>
        </w:rPr>
        <w:t xml:space="preserve"> справ</w:t>
      </w:r>
      <w:r w:rsidR="001A7BC4">
        <w:rPr>
          <w:rFonts w:eastAsia="Times New Roman"/>
        </w:rPr>
        <w:t>а</w:t>
      </w:r>
      <w:r w:rsidRPr="00C90091">
        <w:rPr>
          <w:rFonts w:eastAsia="Times New Roman"/>
        </w:rPr>
        <w:t xml:space="preserve"> на місяць;</w:t>
      </w:r>
    </w:p>
    <w:p w:rsidR="00AE39BA" w:rsidRPr="00C90091" w:rsidRDefault="00AE39BA" w:rsidP="00AE39BA">
      <w:pPr>
        <w:ind w:firstLine="720"/>
        <w:jc w:val="both"/>
        <w:rPr>
          <w:rFonts w:eastAsia="Times New Roman"/>
        </w:rPr>
      </w:pPr>
      <w:r w:rsidRPr="00C90091">
        <w:rPr>
          <w:rFonts w:eastAsia="Times New Roman"/>
        </w:rPr>
        <w:lastRenderedPageBreak/>
        <w:t xml:space="preserve">по справам та матеріалам кримінального провадження - загальне  </w:t>
      </w:r>
      <w:r w:rsidR="001A7BC4">
        <w:rPr>
          <w:rFonts w:eastAsia="Times New Roman"/>
        </w:rPr>
        <w:t>125</w:t>
      </w:r>
      <w:r w:rsidRPr="00C90091">
        <w:rPr>
          <w:rFonts w:eastAsia="Times New Roman"/>
        </w:rPr>
        <w:t xml:space="preserve"> справ</w:t>
      </w:r>
      <w:r>
        <w:rPr>
          <w:rFonts w:eastAsia="Times New Roman"/>
        </w:rPr>
        <w:t xml:space="preserve"> та </w:t>
      </w:r>
      <w:r w:rsidR="001A7BC4">
        <w:rPr>
          <w:rFonts w:eastAsia="Times New Roman"/>
        </w:rPr>
        <w:t>11</w:t>
      </w:r>
      <w:r w:rsidRPr="00C90091">
        <w:rPr>
          <w:rFonts w:eastAsia="Times New Roman"/>
        </w:rPr>
        <w:t xml:space="preserve"> справ на місяць;</w:t>
      </w:r>
    </w:p>
    <w:p w:rsidR="00AE39BA" w:rsidRPr="00C90091" w:rsidRDefault="00AE39BA" w:rsidP="00AE39BA">
      <w:pPr>
        <w:ind w:firstLine="720"/>
        <w:jc w:val="both"/>
        <w:rPr>
          <w:rFonts w:eastAsia="Times New Roman"/>
          <w:szCs w:val="22"/>
        </w:rPr>
      </w:pPr>
      <w:r w:rsidRPr="00C90091">
        <w:rPr>
          <w:rFonts w:eastAsia="Times New Roman"/>
          <w:szCs w:val="22"/>
        </w:rPr>
        <w:t xml:space="preserve">по </w:t>
      </w:r>
      <w:r w:rsidRPr="00C90091">
        <w:rPr>
          <w:rFonts w:eastAsia="Times New Roman"/>
        </w:rPr>
        <w:t xml:space="preserve">справам та матеріалам </w:t>
      </w:r>
      <w:r w:rsidRPr="00C90091">
        <w:rPr>
          <w:rFonts w:eastAsia="Times New Roman"/>
          <w:szCs w:val="22"/>
        </w:rPr>
        <w:t xml:space="preserve">цивільного провадження – </w:t>
      </w:r>
      <w:r w:rsidRPr="00C90091">
        <w:rPr>
          <w:rFonts w:eastAsia="Times New Roman"/>
        </w:rPr>
        <w:t xml:space="preserve">загальне </w:t>
      </w:r>
      <w:r w:rsidR="001A7BC4">
        <w:rPr>
          <w:rFonts w:eastAsia="Times New Roman"/>
        </w:rPr>
        <w:t>46</w:t>
      </w:r>
      <w:r w:rsidRPr="00C90091">
        <w:rPr>
          <w:rFonts w:eastAsia="Times New Roman"/>
        </w:rPr>
        <w:t xml:space="preserve"> справ та</w:t>
      </w:r>
      <w:r w:rsidRPr="00C90091">
        <w:rPr>
          <w:rFonts w:eastAsia="Times New Roman"/>
          <w:i/>
        </w:rPr>
        <w:t xml:space="preserve"> </w:t>
      </w:r>
      <w:r w:rsidR="001A7BC4">
        <w:rPr>
          <w:rFonts w:eastAsia="Times New Roman"/>
          <w:szCs w:val="22"/>
        </w:rPr>
        <w:t>4</w:t>
      </w:r>
      <w:r w:rsidRPr="00C90091">
        <w:rPr>
          <w:rFonts w:eastAsia="Times New Roman"/>
          <w:szCs w:val="22"/>
        </w:rPr>
        <w:t xml:space="preserve"> справ</w:t>
      </w:r>
      <w:r w:rsidR="001A7BC4">
        <w:rPr>
          <w:rFonts w:eastAsia="Times New Roman"/>
          <w:szCs w:val="22"/>
        </w:rPr>
        <w:t>и</w:t>
      </w:r>
      <w:r w:rsidRPr="00C90091">
        <w:rPr>
          <w:rFonts w:eastAsia="Times New Roman"/>
          <w:szCs w:val="22"/>
        </w:rPr>
        <w:t xml:space="preserve"> на місяць;</w:t>
      </w:r>
    </w:p>
    <w:p w:rsidR="00AE39BA" w:rsidRPr="00C90091" w:rsidRDefault="00AE39BA" w:rsidP="00AE39BA">
      <w:pPr>
        <w:ind w:firstLine="720"/>
        <w:jc w:val="both"/>
        <w:rPr>
          <w:rFonts w:eastAsia="Times New Roman"/>
          <w:szCs w:val="22"/>
        </w:rPr>
      </w:pPr>
      <w:r w:rsidRPr="00C90091">
        <w:rPr>
          <w:rFonts w:eastAsia="Times New Roman"/>
          <w:szCs w:val="22"/>
        </w:rPr>
        <w:t xml:space="preserve">по справам </w:t>
      </w:r>
      <w:r w:rsidRPr="00C90091">
        <w:rPr>
          <w:rFonts w:eastAsia="Times New Roman"/>
        </w:rPr>
        <w:t xml:space="preserve">та матеріалам </w:t>
      </w:r>
      <w:r w:rsidRPr="00C90091">
        <w:rPr>
          <w:rFonts w:eastAsia="Times New Roman"/>
          <w:szCs w:val="22"/>
        </w:rPr>
        <w:t xml:space="preserve">адміністративного судочинства – </w:t>
      </w:r>
      <w:r w:rsidRPr="00C90091">
        <w:rPr>
          <w:rFonts w:eastAsia="Times New Roman"/>
        </w:rPr>
        <w:t xml:space="preserve">загальне </w:t>
      </w:r>
      <w:r w:rsidR="001A7BC4">
        <w:rPr>
          <w:rFonts w:eastAsia="Times New Roman"/>
        </w:rPr>
        <w:t>930</w:t>
      </w:r>
      <w:r w:rsidRPr="00C90091">
        <w:rPr>
          <w:rFonts w:eastAsia="Times New Roman"/>
        </w:rPr>
        <w:t xml:space="preserve"> та</w:t>
      </w:r>
      <w:r>
        <w:rPr>
          <w:rFonts w:eastAsia="Times New Roman"/>
        </w:rPr>
        <w:t xml:space="preserve"> </w:t>
      </w:r>
      <w:r w:rsidR="001A7BC4">
        <w:rPr>
          <w:rFonts w:eastAsia="Times New Roman"/>
          <w:szCs w:val="22"/>
        </w:rPr>
        <w:t>85</w:t>
      </w:r>
      <w:r w:rsidRPr="00C90091">
        <w:rPr>
          <w:rFonts w:eastAsia="Times New Roman"/>
          <w:szCs w:val="22"/>
        </w:rPr>
        <w:t xml:space="preserve"> справ на місяць;</w:t>
      </w:r>
    </w:p>
    <w:p w:rsidR="00AE39BA" w:rsidRPr="00C90091" w:rsidRDefault="00AE39BA" w:rsidP="00AE39BA">
      <w:pPr>
        <w:ind w:firstLine="720"/>
        <w:jc w:val="both"/>
        <w:rPr>
          <w:rFonts w:eastAsia="Times New Roman"/>
          <w:szCs w:val="22"/>
        </w:rPr>
      </w:pPr>
      <w:r w:rsidRPr="00C90091">
        <w:rPr>
          <w:rFonts w:eastAsia="Times New Roman"/>
          <w:szCs w:val="22"/>
        </w:rPr>
        <w:t xml:space="preserve">по справам </w:t>
      </w:r>
      <w:r w:rsidRPr="00C90091">
        <w:rPr>
          <w:rFonts w:eastAsia="Times New Roman"/>
        </w:rPr>
        <w:t>та матеріалам про</w:t>
      </w:r>
      <w:r w:rsidRPr="00C90091">
        <w:rPr>
          <w:rFonts w:eastAsia="Times New Roman"/>
          <w:szCs w:val="22"/>
        </w:rPr>
        <w:t xml:space="preserve"> </w:t>
      </w:r>
      <w:r>
        <w:rPr>
          <w:rFonts w:eastAsia="Times New Roman"/>
          <w:szCs w:val="22"/>
        </w:rPr>
        <w:t>адміністративні правопорушення –</w:t>
      </w:r>
      <w:r w:rsidRPr="00C90091">
        <w:rPr>
          <w:rFonts w:eastAsia="Times New Roman"/>
          <w:szCs w:val="22"/>
        </w:rPr>
        <w:t xml:space="preserve"> </w:t>
      </w:r>
      <w:r w:rsidRPr="00C90091">
        <w:rPr>
          <w:rFonts w:eastAsia="Times New Roman"/>
        </w:rPr>
        <w:t xml:space="preserve">загальне </w:t>
      </w:r>
      <w:r w:rsidR="001A7BC4">
        <w:rPr>
          <w:rFonts w:eastAsia="Times New Roman"/>
        </w:rPr>
        <w:t>12</w:t>
      </w:r>
      <w:r w:rsidRPr="00C90091">
        <w:rPr>
          <w:rFonts w:eastAsia="Times New Roman"/>
        </w:rPr>
        <w:t xml:space="preserve"> справ та</w:t>
      </w:r>
      <w:r>
        <w:rPr>
          <w:rFonts w:eastAsia="Times New Roman"/>
        </w:rPr>
        <w:t xml:space="preserve"> </w:t>
      </w:r>
      <w:r w:rsidR="001A7BC4">
        <w:rPr>
          <w:rFonts w:eastAsia="Times New Roman"/>
          <w:szCs w:val="22"/>
        </w:rPr>
        <w:t>1</w:t>
      </w:r>
      <w:r w:rsidRPr="00C90091">
        <w:rPr>
          <w:rFonts w:eastAsia="Times New Roman"/>
          <w:szCs w:val="22"/>
        </w:rPr>
        <w:t xml:space="preserve"> справ</w:t>
      </w:r>
      <w:r w:rsidR="001A7BC4">
        <w:rPr>
          <w:rFonts w:eastAsia="Times New Roman"/>
          <w:szCs w:val="22"/>
        </w:rPr>
        <w:t>а</w:t>
      </w:r>
      <w:r w:rsidRPr="00C90091">
        <w:rPr>
          <w:rFonts w:eastAsia="Times New Roman"/>
          <w:szCs w:val="22"/>
        </w:rPr>
        <w:t xml:space="preserve"> на місяць.</w:t>
      </w:r>
    </w:p>
    <w:p w:rsidR="00AE39BA" w:rsidRPr="00C90091" w:rsidRDefault="00AE39BA" w:rsidP="00AE39BA">
      <w:pPr>
        <w:ind w:firstLine="720"/>
        <w:jc w:val="both"/>
        <w:rPr>
          <w:rFonts w:eastAsia="Times New Roman"/>
        </w:rPr>
      </w:pPr>
    </w:p>
    <w:p w:rsidR="00AE39BA" w:rsidRPr="00C90091" w:rsidRDefault="00AE39BA" w:rsidP="00AE39BA">
      <w:pPr>
        <w:ind w:firstLine="720"/>
        <w:jc w:val="both"/>
        <w:rPr>
          <w:rFonts w:eastAsia="Times New Roman"/>
        </w:rPr>
      </w:pPr>
      <w:r w:rsidRPr="00ED2BB9">
        <w:rPr>
          <w:rFonts w:eastAsia="Times New Roman"/>
          <w:b/>
        </w:rPr>
        <w:t>На суддю Денисюк І.І.</w:t>
      </w:r>
      <w:r w:rsidRPr="00C90091">
        <w:rPr>
          <w:rFonts w:eastAsia="Times New Roman"/>
        </w:rPr>
        <w:t xml:space="preserve"> навантаження з надходження справ та матеріалів </w:t>
      </w:r>
      <w:r w:rsidR="00ED2BB9">
        <w:rPr>
          <w:rFonts w:eastAsia="Times New Roman"/>
        </w:rPr>
        <w:t xml:space="preserve">за період з 01.01.2017 року по 07.07.2017 року </w:t>
      </w:r>
      <w:r w:rsidRPr="00C90091">
        <w:rPr>
          <w:rFonts w:eastAsia="Times New Roman"/>
        </w:rPr>
        <w:t xml:space="preserve">становило: </w:t>
      </w:r>
    </w:p>
    <w:p w:rsidR="00AE39BA" w:rsidRPr="00C90091" w:rsidRDefault="00AE39BA" w:rsidP="00AE39BA">
      <w:pPr>
        <w:ind w:firstLine="720"/>
        <w:jc w:val="both"/>
        <w:rPr>
          <w:rFonts w:eastAsia="Times New Roman"/>
          <w:i/>
        </w:rPr>
      </w:pPr>
      <w:r w:rsidRPr="00C90091">
        <w:rPr>
          <w:rFonts w:eastAsia="Times New Roman"/>
        </w:rPr>
        <w:t xml:space="preserve">загальне – </w:t>
      </w:r>
      <w:r w:rsidR="00ED2BB9">
        <w:rPr>
          <w:rFonts w:eastAsia="Times New Roman"/>
        </w:rPr>
        <w:t>330</w:t>
      </w:r>
      <w:r w:rsidRPr="00C90091">
        <w:rPr>
          <w:rFonts w:eastAsia="Times New Roman"/>
        </w:rPr>
        <w:t xml:space="preserve"> справ </w:t>
      </w:r>
      <w:r>
        <w:rPr>
          <w:rFonts w:eastAsia="Times New Roman"/>
        </w:rPr>
        <w:t xml:space="preserve">та </w:t>
      </w:r>
      <w:r w:rsidR="00ED2BB9">
        <w:rPr>
          <w:rFonts w:eastAsia="Times New Roman"/>
        </w:rPr>
        <w:t>47</w:t>
      </w:r>
      <w:r w:rsidRPr="00C90091">
        <w:rPr>
          <w:rFonts w:eastAsia="Times New Roman"/>
        </w:rPr>
        <w:t xml:space="preserve"> справ на місяць;</w:t>
      </w:r>
    </w:p>
    <w:p w:rsidR="00AE39BA" w:rsidRPr="00C90091" w:rsidRDefault="00AE39BA" w:rsidP="00AE39BA">
      <w:pPr>
        <w:ind w:firstLine="720"/>
        <w:jc w:val="both"/>
        <w:rPr>
          <w:rFonts w:eastAsia="Times New Roman"/>
          <w:i/>
        </w:rPr>
      </w:pPr>
      <w:r w:rsidRPr="00C90091">
        <w:rPr>
          <w:rFonts w:eastAsia="Times New Roman"/>
        </w:rPr>
        <w:t>по справам та матер</w:t>
      </w:r>
      <w:r>
        <w:rPr>
          <w:rFonts w:eastAsia="Times New Roman"/>
        </w:rPr>
        <w:t xml:space="preserve">іалам кримінального провадження – </w:t>
      </w:r>
      <w:r w:rsidRPr="00C90091">
        <w:rPr>
          <w:rFonts w:eastAsia="Times New Roman"/>
        </w:rPr>
        <w:t xml:space="preserve">загальне </w:t>
      </w:r>
      <w:r w:rsidR="00ED2BB9">
        <w:rPr>
          <w:rFonts w:eastAsia="Times New Roman"/>
        </w:rPr>
        <w:t>40</w:t>
      </w:r>
      <w:r w:rsidRPr="00C90091">
        <w:rPr>
          <w:rFonts w:eastAsia="Times New Roman"/>
        </w:rPr>
        <w:t xml:space="preserve"> справ та</w:t>
      </w:r>
      <w:r>
        <w:rPr>
          <w:rFonts w:eastAsia="Times New Roman"/>
        </w:rPr>
        <w:t xml:space="preserve"> </w:t>
      </w:r>
      <w:r w:rsidR="00ED2BB9">
        <w:rPr>
          <w:rFonts w:eastAsia="Times New Roman"/>
        </w:rPr>
        <w:t>6</w:t>
      </w:r>
      <w:r w:rsidRPr="00C90091">
        <w:rPr>
          <w:rFonts w:eastAsia="Times New Roman"/>
        </w:rPr>
        <w:t xml:space="preserve"> справ на місяць;</w:t>
      </w:r>
    </w:p>
    <w:p w:rsidR="00AE39BA" w:rsidRPr="00C90091" w:rsidRDefault="00AE39BA" w:rsidP="00AE39BA">
      <w:pPr>
        <w:ind w:firstLine="720"/>
        <w:jc w:val="both"/>
        <w:rPr>
          <w:rFonts w:eastAsia="Times New Roman"/>
        </w:rPr>
      </w:pPr>
      <w:r>
        <w:rPr>
          <w:rFonts w:eastAsia="Times New Roman"/>
        </w:rPr>
        <w:t>п</w:t>
      </w:r>
      <w:r w:rsidRPr="00C90091">
        <w:rPr>
          <w:rFonts w:eastAsia="Times New Roman"/>
        </w:rPr>
        <w:t>о справам та ма</w:t>
      </w:r>
      <w:r>
        <w:rPr>
          <w:rFonts w:eastAsia="Times New Roman"/>
        </w:rPr>
        <w:t xml:space="preserve">теріалам цивільного провадження – </w:t>
      </w:r>
      <w:r w:rsidRPr="00C90091">
        <w:rPr>
          <w:rFonts w:eastAsia="Times New Roman"/>
        </w:rPr>
        <w:t xml:space="preserve">загальне </w:t>
      </w:r>
      <w:r w:rsidR="00ED2BB9">
        <w:rPr>
          <w:rFonts w:eastAsia="Times New Roman"/>
        </w:rPr>
        <w:t>72</w:t>
      </w:r>
      <w:r>
        <w:rPr>
          <w:rFonts w:eastAsia="Times New Roman"/>
        </w:rPr>
        <w:t xml:space="preserve"> справ</w:t>
      </w:r>
      <w:r w:rsidR="00ED2BB9">
        <w:rPr>
          <w:rFonts w:eastAsia="Times New Roman"/>
        </w:rPr>
        <w:t>и</w:t>
      </w:r>
      <w:r w:rsidRPr="00C90091">
        <w:rPr>
          <w:rFonts w:eastAsia="Times New Roman"/>
        </w:rPr>
        <w:t xml:space="preserve"> та</w:t>
      </w:r>
      <w:r w:rsidRPr="00C90091">
        <w:rPr>
          <w:rFonts w:eastAsia="Times New Roman"/>
          <w:i/>
        </w:rPr>
        <w:t xml:space="preserve"> </w:t>
      </w:r>
      <w:r>
        <w:rPr>
          <w:rFonts w:eastAsia="Times New Roman"/>
        </w:rPr>
        <w:t>1</w:t>
      </w:r>
      <w:r w:rsidR="00ED2BB9">
        <w:rPr>
          <w:rFonts w:eastAsia="Times New Roman"/>
        </w:rPr>
        <w:t>0</w:t>
      </w:r>
      <w:r w:rsidRPr="00C90091">
        <w:rPr>
          <w:rFonts w:eastAsia="Times New Roman"/>
        </w:rPr>
        <w:t xml:space="preserve"> справ на місяць;</w:t>
      </w:r>
    </w:p>
    <w:p w:rsidR="00AE39BA" w:rsidRPr="00C90091" w:rsidRDefault="00AE39BA" w:rsidP="00AE39BA">
      <w:pPr>
        <w:ind w:firstLine="720"/>
        <w:jc w:val="both"/>
        <w:rPr>
          <w:rFonts w:eastAsia="Times New Roman"/>
        </w:rPr>
      </w:pPr>
      <w:r w:rsidRPr="00C90091">
        <w:rPr>
          <w:rFonts w:eastAsia="Times New Roman"/>
        </w:rPr>
        <w:t xml:space="preserve">по справам та матеріалам адміністративного судочинства </w:t>
      </w:r>
      <w:r w:rsidRPr="00C90091">
        <w:rPr>
          <w:rFonts w:eastAsia="Times New Roman"/>
          <w:i/>
        </w:rPr>
        <w:t xml:space="preserve">–  </w:t>
      </w:r>
      <w:r w:rsidRPr="00C90091">
        <w:rPr>
          <w:rFonts w:eastAsia="Times New Roman"/>
        </w:rPr>
        <w:t xml:space="preserve">загальне </w:t>
      </w:r>
      <w:r w:rsidR="00ED2BB9">
        <w:rPr>
          <w:rFonts w:eastAsia="Times New Roman"/>
        </w:rPr>
        <w:t>192</w:t>
      </w:r>
      <w:r w:rsidRPr="00C90091">
        <w:rPr>
          <w:rFonts w:eastAsia="Times New Roman"/>
        </w:rPr>
        <w:t xml:space="preserve"> справ</w:t>
      </w:r>
      <w:r w:rsidR="00ED2BB9">
        <w:rPr>
          <w:rFonts w:eastAsia="Times New Roman"/>
        </w:rPr>
        <w:t>и</w:t>
      </w:r>
      <w:r w:rsidRPr="00C90091">
        <w:rPr>
          <w:rFonts w:eastAsia="Times New Roman"/>
        </w:rPr>
        <w:t xml:space="preserve"> та</w:t>
      </w:r>
      <w:r w:rsidRPr="00C90091">
        <w:rPr>
          <w:rFonts w:eastAsia="Times New Roman"/>
          <w:i/>
        </w:rPr>
        <w:t xml:space="preserve"> </w:t>
      </w:r>
      <w:r w:rsidR="00ED2BB9">
        <w:rPr>
          <w:rFonts w:eastAsia="Times New Roman"/>
        </w:rPr>
        <w:t>27</w:t>
      </w:r>
      <w:r w:rsidRPr="00C90091">
        <w:rPr>
          <w:rFonts w:eastAsia="Times New Roman"/>
        </w:rPr>
        <w:t xml:space="preserve"> справи на місяць;</w:t>
      </w:r>
    </w:p>
    <w:p w:rsidR="00AE39BA" w:rsidRPr="00C90091" w:rsidRDefault="00AE39BA" w:rsidP="00AE39BA">
      <w:pPr>
        <w:ind w:firstLine="720"/>
        <w:jc w:val="both"/>
        <w:rPr>
          <w:rFonts w:eastAsia="Times New Roman"/>
        </w:rPr>
      </w:pPr>
      <w:r w:rsidRPr="00C90091">
        <w:rPr>
          <w:rFonts w:eastAsia="Times New Roman"/>
        </w:rPr>
        <w:t xml:space="preserve">по справам та матеріалам про  адміністративні правопорушення  - загальне </w:t>
      </w:r>
      <w:r w:rsidR="00ED2BB9">
        <w:rPr>
          <w:rFonts w:eastAsia="Times New Roman"/>
        </w:rPr>
        <w:t>26</w:t>
      </w:r>
      <w:r w:rsidRPr="00C90091">
        <w:rPr>
          <w:rFonts w:eastAsia="Times New Roman"/>
        </w:rPr>
        <w:t xml:space="preserve"> справ та</w:t>
      </w:r>
      <w:r w:rsidRPr="00C90091">
        <w:rPr>
          <w:rFonts w:eastAsia="Times New Roman"/>
          <w:i/>
        </w:rPr>
        <w:t xml:space="preserve"> </w:t>
      </w:r>
      <w:r w:rsidR="00ED2BB9">
        <w:rPr>
          <w:rFonts w:eastAsia="Times New Roman"/>
        </w:rPr>
        <w:t>4</w:t>
      </w:r>
      <w:r w:rsidRPr="00C90091">
        <w:rPr>
          <w:rFonts w:eastAsia="Times New Roman"/>
        </w:rPr>
        <w:t xml:space="preserve"> справ</w:t>
      </w:r>
      <w:r w:rsidR="00ED2BB9">
        <w:rPr>
          <w:rFonts w:eastAsia="Times New Roman"/>
        </w:rPr>
        <w:t>и</w:t>
      </w:r>
      <w:r w:rsidRPr="00C90091">
        <w:rPr>
          <w:rFonts w:eastAsia="Times New Roman"/>
        </w:rPr>
        <w:t xml:space="preserve"> на місяць.</w:t>
      </w:r>
    </w:p>
    <w:p w:rsidR="00AE39BA" w:rsidRPr="00C90091" w:rsidRDefault="00AE39BA" w:rsidP="00AE39BA">
      <w:pPr>
        <w:ind w:firstLine="720"/>
        <w:jc w:val="both"/>
        <w:rPr>
          <w:rFonts w:eastAsia="Times New Roman"/>
        </w:rPr>
      </w:pPr>
    </w:p>
    <w:p w:rsidR="00AE39BA" w:rsidRPr="00C90091" w:rsidRDefault="00AE39BA" w:rsidP="00AE39BA">
      <w:pPr>
        <w:ind w:firstLine="720"/>
        <w:jc w:val="both"/>
        <w:rPr>
          <w:rFonts w:eastAsia="Times New Roman"/>
        </w:rPr>
      </w:pPr>
      <w:r w:rsidRPr="001A5ADB">
        <w:rPr>
          <w:rFonts w:eastAsia="Times New Roman"/>
          <w:b/>
        </w:rPr>
        <w:t>На суддю Данчука В.В.</w:t>
      </w:r>
      <w:r w:rsidRPr="00C90091">
        <w:rPr>
          <w:rFonts w:eastAsia="Times New Roman"/>
        </w:rPr>
        <w:t xml:space="preserve"> навантаження з надходження справ та матеріалів становило: </w:t>
      </w:r>
    </w:p>
    <w:p w:rsidR="00AE39BA" w:rsidRPr="00C90091" w:rsidRDefault="00AE39BA" w:rsidP="00AE39BA">
      <w:pPr>
        <w:ind w:firstLine="720"/>
        <w:jc w:val="both"/>
        <w:rPr>
          <w:rFonts w:eastAsia="Times New Roman"/>
          <w:i/>
        </w:rPr>
      </w:pPr>
      <w:r w:rsidRPr="00C90091">
        <w:rPr>
          <w:rFonts w:eastAsia="Times New Roman"/>
        </w:rPr>
        <w:t xml:space="preserve">загальне – </w:t>
      </w:r>
      <w:r w:rsidR="001A5ADB">
        <w:rPr>
          <w:rFonts w:eastAsia="Times New Roman"/>
        </w:rPr>
        <w:t>498</w:t>
      </w:r>
      <w:r w:rsidRPr="00C90091">
        <w:rPr>
          <w:rFonts w:eastAsia="Times New Roman"/>
        </w:rPr>
        <w:t xml:space="preserve"> справ </w:t>
      </w:r>
      <w:r>
        <w:rPr>
          <w:rFonts w:eastAsia="Times New Roman"/>
        </w:rPr>
        <w:t>за 201</w:t>
      </w:r>
      <w:r w:rsidR="001A5ADB">
        <w:rPr>
          <w:rFonts w:eastAsia="Times New Roman"/>
        </w:rPr>
        <w:t>7</w:t>
      </w:r>
      <w:r w:rsidRPr="00C90091">
        <w:rPr>
          <w:rFonts w:eastAsia="Times New Roman"/>
        </w:rPr>
        <w:t xml:space="preserve"> року та </w:t>
      </w:r>
      <w:r w:rsidR="001A5ADB">
        <w:rPr>
          <w:rFonts w:eastAsia="Times New Roman"/>
        </w:rPr>
        <w:t>45</w:t>
      </w:r>
      <w:r w:rsidRPr="00C90091">
        <w:rPr>
          <w:rFonts w:eastAsia="Times New Roman"/>
        </w:rPr>
        <w:t xml:space="preserve"> справ на місяць;</w:t>
      </w:r>
    </w:p>
    <w:p w:rsidR="00AE39BA" w:rsidRPr="00C90091" w:rsidRDefault="00AE39BA" w:rsidP="00AE39BA">
      <w:pPr>
        <w:ind w:firstLine="720"/>
        <w:jc w:val="both"/>
        <w:rPr>
          <w:rFonts w:eastAsia="Times New Roman"/>
          <w:i/>
        </w:rPr>
      </w:pPr>
      <w:r w:rsidRPr="00C90091">
        <w:rPr>
          <w:rFonts w:eastAsia="Times New Roman"/>
        </w:rPr>
        <w:t xml:space="preserve">по справам та матеріалам кримінального провадження </w:t>
      </w:r>
      <w:r w:rsidRPr="00C90091">
        <w:rPr>
          <w:rFonts w:eastAsia="Times New Roman"/>
          <w:i/>
        </w:rPr>
        <w:t>–</w:t>
      </w:r>
      <w:r w:rsidRPr="00C90091">
        <w:rPr>
          <w:rFonts w:eastAsia="Times New Roman"/>
        </w:rPr>
        <w:t xml:space="preserve"> загальне </w:t>
      </w:r>
      <w:r w:rsidR="001A5ADB">
        <w:rPr>
          <w:rFonts w:eastAsia="Times New Roman"/>
        </w:rPr>
        <w:t>24</w:t>
      </w:r>
      <w:r>
        <w:rPr>
          <w:rFonts w:eastAsia="Times New Roman"/>
        </w:rPr>
        <w:t xml:space="preserve"> справ</w:t>
      </w:r>
      <w:r w:rsidR="001A5ADB">
        <w:rPr>
          <w:rFonts w:eastAsia="Times New Roman"/>
        </w:rPr>
        <w:t>и</w:t>
      </w:r>
      <w:r>
        <w:rPr>
          <w:rFonts w:eastAsia="Times New Roman"/>
        </w:rPr>
        <w:t xml:space="preserve"> та </w:t>
      </w:r>
      <w:r w:rsidR="001A5ADB">
        <w:rPr>
          <w:rFonts w:eastAsia="Times New Roman"/>
        </w:rPr>
        <w:t>2</w:t>
      </w:r>
      <w:r w:rsidRPr="00C90091">
        <w:rPr>
          <w:rFonts w:eastAsia="Times New Roman"/>
        </w:rPr>
        <w:t xml:space="preserve"> справ</w:t>
      </w:r>
      <w:r w:rsidR="001A5ADB">
        <w:rPr>
          <w:rFonts w:eastAsia="Times New Roman"/>
        </w:rPr>
        <w:t>и</w:t>
      </w:r>
      <w:r w:rsidRPr="00C90091">
        <w:rPr>
          <w:rFonts w:eastAsia="Times New Roman"/>
        </w:rPr>
        <w:t xml:space="preserve"> на місяць;</w:t>
      </w:r>
    </w:p>
    <w:p w:rsidR="00AE39BA" w:rsidRPr="00C90091" w:rsidRDefault="00AE39BA" w:rsidP="00AE39BA">
      <w:pPr>
        <w:ind w:firstLine="720"/>
        <w:jc w:val="both"/>
        <w:rPr>
          <w:rFonts w:eastAsia="Times New Roman"/>
        </w:rPr>
      </w:pPr>
      <w:r>
        <w:rPr>
          <w:rFonts w:eastAsia="Times New Roman"/>
        </w:rPr>
        <w:t>п</w:t>
      </w:r>
      <w:r w:rsidRPr="00C90091">
        <w:rPr>
          <w:rFonts w:eastAsia="Times New Roman"/>
        </w:rPr>
        <w:t xml:space="preserve">о справам та матеріалам цивільного провадження </w:t>
      </w:r>
      <w:r>
        <w:rPr>
          <w:rFonts w:eastAsia="Times New Roman"/>
          <w:i/>
        </w:rPr>
        <w:t>–</w:t>
      </w:r>
      <w:r w:rsidRPr="00C90091">
        <w:rPr>
          <w:rFonts w:eastAsia="Times New Roman"/>
          <w:i/>
        </w:rPr>
        <w:t xml:space="preserve"> </w:t>
      </w:r>
      <w:r>
        <w:rPr>
          <w:rFonts w:eastAsia="Times New Roman"/>
        </w:rPr>
        <w:t xml:space="preserve">загальне </w:t>
      </w:r>
      <w:r w:rsidR="001A5ADB">
        <w:rPr>
          <w:rFonts w:eastAsia="Times New Roman"/>
        </w:rPr>
        <w:t>86</w:t>
      </w:r>
      <w:r w:rsidRPr="00C90091">
        <w:rPr>
          <w:rFonts w:eastAsia="Times New Roman"/>
        </w:rPr>
        <w:t xml:space="preserve"> справ та </w:t>
      </w:r>
      <w:r w:rsidR="001A5ADB">
        <w:rPr>
          <w:rFonts w:eastAsia="Times New Roman"/>
        </w:rPr>
        <w:t>8</w:t>
      </w:r>
      <w:r w:rsidRPr="00C90091">
        <w:rPr>
          <w:rFonts w:eastAsia="Times New Roman"/>
        </w:rPr>
        <w:t xml:space="preserve"> справ на місяць;</w:t>
      </w:r>
    </w:p>
    <w:p w:rsidR="00AE39BA" w:rsidRPr="00C90091" w:rsidRDefault="00AE39BA" w:rsidP="00AE39BA">
      <w:pPr>
        <w:ind w:firstLine="720"/>
        <w:jc w:val="both"/>
        <w:rPr>
          <w:rFonts w:eastAsia="Times New Roman"/>
        </w:rPr>
      </w:pPr>
      <w:r w:rsidRPr="00C90091">
        <w:rPr>
          <w:rFonts w:eastAsia="Times New Roman"/>
        </w:rPr>
        <w:t xml:space="preserve">по справам та матеріалам адміністративного судочинства </w:t>
      </w:r>
      <w:r w:rsidRPr="00C90091">
        <w:rPr>
          <w:rFonts w:eastAsia="Times New Roman"/>
          <w:i/>
        </w:rPr>
        <w:t xml:space="preserve">– </w:t>
      </w:r>
      <w:r w:rsidRPr="00C90091">
        <w:rPr>
          <w:rFonts w:eastAsia="Times New Roman"/>
        </w:rPr>
        <w:t xml:space="preserve">загальне </w:t>
      </w:r>
      <w:r w:rsidR="001A5ADB">
        <w:rPr>
          <w:rFonts w:eastAsia="Times New Roman"/>
        </w:rPr>
        <w:t>300</w:t>
      </w:r>
      <w:r>
        <w:rPr>
          <w:rFonts w:eastAsia="Times New Roman"/>
        </w:rPr>
        <w:t xml:space="preserve"> </w:t>
      </w:r>
      <w:r w:rsidRPr="00C90091">
        <w:rPr>
          <w:rFonts w:eastAsia="Times New Roman"/>
        </w:rPr>
        <w:t>справ та</w:t>
      </w:r>
      <w:r w:rsidRPr="00C90091">
        <w:rPr>
          <w:rFonts w:eastAsia="Times New Roman"/>
          <w:i/>
        </w:rPr>
        <w:t xml:space="preserve"> </w:t>
      </w:r>
      <w:r w:rsidR="001A5ADB">
        <w:rPr>
          <w:rFonts w:eastAsia="Times New Roman"/>
        </w:rPr>
        <w:t>27</w:t>
      </w:r>
      <w:r w:rsidRPr="00C90091">
        <w:rPr>
          <w:rFonts w:eastAsia="Times New Roman"/>
        </w:rPr>
        <w:t xml:space="preserve"> справ на місяць;</w:t>
      </w:r>
    </w:p>
    <w:p w:rsidR="00AE39BA" w:rsidRPr="00C90091" w:rsidRDefault="00AE39BA" w:rsidP="00AE39BA">
      <w:pPr>
        <w:ind w:firstLine="720"/>
        <w:jc w:val="both"/>
        <w:rPr>
          <w:rFonts w:eastAsia="Times New Roman"/>
          <w:i/>
        </w:rPr>
      </w:pPr>
      <w:r w:rsidRPr="00C90091">
        <w:rPr>
          <w:rFonts w:eastAsia="Times New Roman"/>
        </w:rPr>
        <w:t xml:space="preserve">по справам та матеріалам про  адміністративні правопорушення </w:t>
      </w:r>
      <w:r>
        <w:rPr>
          <w:rFonts w:eastAsia="Times New Roman"/>
        </w:rPr>
        <w:t>–</w:t>
      </w:r>
      <w:r w:rsidRPr="00C90091">
        <w:rPr>
          <w:rFonts w:eastAsia="Times New Roman"/>
        </w:rPr>
        <w:t xml:space="preserve"> загальне </w:t>
      </w:r>
      <w:r w:rsidR="001A5ADB">
        <w:rPr>
          <w:rFonts w:eastAsia="Times New Roman"/>
        </w:rPr>
        <w:t>88</w:t>
      </w:r>
      <w:r w:rsidRPr="00C90091">
        <w:rPr>
          <w:rFonts w:eastAsia="Times New Roman"/>
        </w:rPr>
        <w:t xml:space="preserve"> справ та</w:t>
      </w:r>
      <w:r>
        <w:rPr>
          <w:rFonts w:eastAsia="Times New Roman"/>
        </w:rPr>
        <w:t xml:space="preserve"> –</w:t>
      </w:r>
      <w:r w:rsidRPr="00C90091">
        <w:rPr>
          <w:rFonts w:eastAsia="Times New Roman"/>
        </w:rPr>
        <w:t xml:space="preserve"> </w:t>
      </w:r>
      <w:r w:rsidR="001A5ADB">
        <w:rPr>
          <w:rFonts w:eastAsia="Times New Roman"/>
        </w:rPr>
        <w:t xml:space="preserve">2 </w:t>
      </w:r>
      <w:r w:rsidRPr="00C90091">
        <w:rPr>
          <w:rFonts w:eastAsia="Times New Roman"/>
        </w:rPr>
        <w:t>справ</w:t>
      </w:r>
      <w:r w:rsidR="001A5ADB">
        <w:rPr>
          <w:rFonts w:eastAsia="Times New Roman"/>
        </w:rPr>
        <w:t>и</w:t>
      </w:r>
      <w:r w:rsidRPr="00C90091">
        <w:rPr>
          <w:rFonts w:eastAsia="Times New Roman"/>
        </w:rPr>
        <w:t xml:space="preserve"> на місяць.</w:t>
      </w:r>
    </w:p>
    <w:p w:rsidR="00AE39BA" w:rsidRDefault="00AE39BA" w:rsidP="00AE39BA">
      <w:pPr>
        <w:ind w:firstLine="720"/>
        <w:jc w:val="both"/>
        <w:rPr>
          <w:rFonts w:eastAsia="Times New Roman"/>
          <w:szCs w:val="22"/>
        </w:rPr>
      </w:pPr>
    </w:p>
    <w:p w:rsidR="00AE39BA" w:rsidRPr="00C90091" w:rsidRDefault="00AE39BA" w:rsidP="00AE39BA">
      <w:pPr>
        <w:ind w:firstLine="720"/>
        <w:jc w:val="both"/>
        <w:rPr>
          <w:rFonts w:eastAsia="Times New Roman"/>
        </w:rPr>
      </w:pPr>
      <w:r w:rsidRPr="00487475">
        <w:rPr>
          <w:rFonts w:eastAsia="Times New Roman"/>
          <w:b/>
        </w:rPr>
        <w:t xml:space="preserve">На суддю </w:t>
      </w:r>
      <w:proofErr w:type="spellStart"/>
      <w:r w:rsidRPr="00487475">
        <w:rPr>
          <w:rFonts w:eastAsia="Times New Roman"/>
          <w:b/>
        </w:rPr>
        <w:t>Свинченко</w:t>
      </w:r>
      <w:proofErr w:type="spellEnd"/>
      <w:r w:rsidRPr="00487475">
        <w:rPr>
          <w:rFonts w:eastAsia="Times New Roman"/>
          <w:b/>
        </w:rPr>
        <w:t xml:space="preserve"> Г.Д.</w:t>
      </w:r>
      <w:r w:rsidRPr="00C90091">
        <w:rPr>
          <w:rFonts w:eastAsia="Times New Roman"/>
        </w:rPr>
        <w:t xml:space="preserve"> навантаження з надходження справ та матеріалів становило: </w:t>
      </w:r>
    </w:p>
    <w:p w:rsidR="00AE39BA" w:rsidRPr="00C90091" w:rsidRDefault="00AE39BA" w:rsidP="00AE39BA">
      <w:pPr>
        <w:ind w:firstLine="720"/>
        <w:jc w:val="both"/>
        <w:rPr>
          <w:rFonts w:eastAsia="Times New Roman"/>
          <w:i/>
        </w:rPr>
      </w:pPr>
      <w:r w:rsidRPr="00C90091">
        <w:rPr>
          <w:rFonts w:eastAsia="Times New Roman"/>
        </w:rPr>
        <w:t xml:space="preserve">загальне – </w:t>
      </w:r>
      <w:r w:rsidR="00123524">
        <w:rPr>
          <w:rFonts w:eastAsia="Times New Roman"/>
        </w:rPr>
        <w:t>582</w:t>
      </w:r>
      <w:r w:rsidRPr="00C90091">
        <w:rPr>
          <w:rFonts w:eastAsia="Times New Roman"/>
        </w:rPr>
        <w:t xml:space="preserve"> справ</w:t>
      </w:r>
      <w:r w:rsidR="00123524">
        <w:rPr>
          <w:rFonts w:eastAsia="Times New Roman"/>
        </w:rPr>
        <w:t>и у</w:t>
      </w:r>
      <w:r>
        <w:rPr>
          <w:rFonts w:eastAsia="Times New Roman"/>
        </w:rPr>
        <w:t xml:space="preserve"> 201</w:t>
      </w:r>
      <w:r w:rsidR="00123524">
        <w:rPr>
          <w:rFonts w:eastAsia="Times New Roman"/>
        </w:rPr>
        <w:t>7</w:t>
      </w:r>
      <w:r w:rsidRPr="00C90091">
        <w:rPr>
          <w:rFonts w:eastAsia="Times New Roman"/>
        </w:rPr>
        <w:t xml:space="preserve"> ро</w:t>
      </w:r>
      <w:r w:rsidR="0076365F">
        <w:rPr>
          <w:rFonts w:eastAsia="Times New Roman"/>
        </w:rPr>
        <w:t>ці</w:t>
      </w:r>
      <w:r w:rsidRPr="00C90091">
        <w:rPr>
          <w:rFonts w:eastAsia="Times New Roman"/>
        </w:rPr>
        <w:t xml:space="preserve"> та </w:t>
      </w:r>
      <w:r w:rsidR="00123524">
        <w:rPr>
          <w:rFonts w:eastAsia="Times New Roman"/>
        </w:rPr>
        <w:t>53</w:t>
      </w:r>
      <w:r w:rsidRPr="00C90091">
        <w:rPr>
          <w:rFonts w:eastAsia="Times New Roman"/>
        </w:rPr>
        <w:t xml:space="preserve"> справ</w:t>
      </w:r>
      <w:r w:rsidR="00123524">
        <w:rPr>
          <w:rFonts w:eastAsia="Times New Roman"/>
        </w:rPr>
        <w:t>и</w:t>
      </w:r>
      <w:r w:rsidRPr="00C90091">
        <w:rPr>
          <w:rFonts w:eastAsia="Times New Roman"/>
        </w:rPr>
        <w:t xml:space="preserve"> на місяць;</w:t>
      </w:r>
    </w:p>
    <w:p w:rsidR="00AE39BA" w:rsidRPr="00C90091" w:rsidRDefault="00AE39BA" w:rsidP="00AE39BA">
      <w:pPr>
        <w:ind w:firstLine="720"/>
        <w:jc w:val="both"/>
        <w:rPr>
          <w:rFonts w:eastAsia="Times New Roman"/>
          <w:i/>
        </w:rPr>
      </w:pPr>
      <w:r w:rsidRPr="00C90091">
        <w:rPr>
          <w:rFonts w:eastAsia="Times New Roman"/>
        </w:rPr>
        <w:t xml:space="preserve">по справам та матеріалам кримінального провадження </w:t>
      </w:r>
      <w:r w:rsidRPr="00C90091">
        <w:rPr>
          <w:rFonts w:eastAsia="Times New Roman"/>
          <w:i/>
        </w:rPr>
        <w:t>–</w:t>
      </w:r>
      <w:r w:rsidRPr="00C90091">
        <w:rPr>
          <w:rFonts w:eastAsia="Times New Roman"/>
        </w:rPr>
        <w:t xml:space="preserve"> загальне </w:t>
      </w:r>
      <w:r w:rsidR="00123524">
        <w:rPr>
          <w:rFonts w:eastAsia="Times New Roman"/>
        </w:rPr>
        <w:t>33</w:t>
      </w:r>
      <w:r>
        <w:rPr>
          <w:rFonts w:eastAsia="Times New Roman"/>
        </w:rPr>
        <w:t xml:space="preserve"> справ</w:t>
      </w:r>
      <w:r w:rsidR="00123524">
        <w:rPr>
          <w:rFonts w:eastAsia="Times New Roman"/>
        </w:rPr>
        <w:t>и</w:t>
      </w:r>
      <w:r>
        <w:rPr>
          <w:rFonts w:eastAsia="Times New Roman"/>
        </w:rPr>
        <w:t xml:space="preserve"> та </w:t>
      </w:r>
      <w:r w:rsidR="00123524">
        <w:rPr>
          <w:rFonts w:eastAsia="Times New Roman"/>
        </w:rPr>
        <w:t>3</w:t>
      </w:r>
      <w:r w:rsidRPr="00C90091">
        <w:rPr>
          <w:rFonts w:eastAsia="Times New Roman"/>
        </w:rPr>
        <w:t xml:space="preserve"> справ</w:t>
      </w:r>
      <w:r w:rsidR="00123524">
        <w:rPr>
          <w:rFonts w:eastAsia="Times New Roman"/>
        </w:rPr>
        <w:t>и</w:t>
      </w:r>
      <w:r w:rsidRPr="00C90091">
        <w:rPr>
          <w:rFonts w:eastAsia="Times New Roman"/>
        </w:rPr>
        <w:t xml:space="preserve"> на місяць;</w:t>
      </w:r>
    </w:p>
    <w:p w:rsidR="00AE39BA" w:rsidRPr="00C90091" w:rsidRDefault="00AE39BA" w:rsidP="00AE39BA">
      <w:pPr>
        <w:ind w:firstLine="720"/>
        <w:jc w:val="both"/>
        <w:rPr>
          <w:rFonts w:eastAsia="Times New Roman"/>
        </w:rPr>
      </w:pPr>
      <w:r>
        <w:rPr>
          <w:rFonts w:eastAsia="Times New Roman"/>
        </w:rPr>
        <w:t>п</w:t>
      </w:r>
      <w:r w:rsidRPr="00C90091">
        <w:rPr>
          <w:rFonts w:eastAsia="Times New Roman"/>
        </w:rPr>
        <w:t xml:space="preserve">о справам та матеріалам цивільного провадження </w:t>
      </w:r>
      <w:r>
        <w:rPr>
          <w:rFonts w:eastAsia="Times New Roman"/>
          <w:i/>
        </w:rPr>
        <w:t>–</w:t>
      </w:r>
      <w:r w:rsidRPr="00C90091">
        <w:rPr>
          <w:rFonts w:eastAsia="Times New Roman"/>
          <w:i/>
        </w:rPr>
        <w:t xml:space="preserve"> </w:t>
      </w:r>
      <w:r>
        <w:rPr>
          <w:rFonts w:eastAsia="Times New Roman"/>
        </w:rPr>
        <w:t xml:space="preserve">загальне </w:t>
      </w:r>
      <w:r w:rsidR="00123524">
        <w:rPr>
          <w:rFonts w:eastAsia="Times New Roman"/>
        </w:rPr>
        <w:t>119</w:t>
      </w:r>
      <w:r w:rsidRPr="00C90091">
        <w:rPr>
          <w:rFonts w:eastAsia="Times New Roman"/>
        </w:rPr>
        <w:t xml:space="preserve"> справ та </w:t>
      </w:r>
      <w:r w:rsidR="00123524">
        <w:rPr>
          <w:rFonts w:eastAsia="Times New Roman"/>
        </w:rPr>
        <w:t>11</w:t>
      </w:r>
      <w:r w:rsidRPr="00C90091">
        <w:rPr>
          <w:rFonts w:eastAsia="Times New Roman"/>
        </w:rPr>
        <w:t xml:space="preserve"> справ на місяць;</w:t>
      </w:r>
    </w:p>
    <w:p w:rsidR="00AE39BA" w:rsidRPr="00C90091" w:rsidRDefault="00AE39BA" w:rsidP="00AE39BA">
      <w:pPr>
        <w:ind w:firstLine="720"/>
        <w:jc w:val="both"/>
        <w:rPr>
          <w:rFonts w:eastAsia="Times New Roman"/>
        </w:rPr>
      </w:pPr>
      <w:r w:rsidRPr="00C90091">
        <w:rPr>
          <w:rFonts w:eastAsia="Times New Roman"/>
        </w:rPr>
        <w:t xml:space="preserve">по справам та матеріалам адміністративного судочинства </w:t>
      </w:r>
      <w:r w:rsidRPr="00C90091">
        <w:rPr>
          <w:rFonts w:eastAsia="Times New Roman"/>
          <w:i/>
        </w:rPr>
        <w:t xml:space="preserve">– </w:t>
      </w:r>
      <w:r w:rsidRPr="00C90091">
        <w:rPr>
          <w:rFonts w:eastAsia="Times New Roman"/>
        </w:rPr>
        <w:t xml:space="preserve">загальне </w:t>
      </w:r>
      <w:r w:rsidR="00FD7506">
        <w:rPr>
          <w:rFonts w:eastAsia="Times New Roman"/>
        </w:rPr>
        <w:t>333</w:t>
      </w:r>
      <w:r>
        <w:rPr>
          <w:rFonts w:eastAsia="Times New Roman"/>
        </w:rPr>
        <w:t xml:space="preserve"> </w:t>
      </w:r>
      <w:r w:rsidRPr="00C90091">
        <w:rPr>
          <w:rFonts w:eastAsia="Times New Roman"/>
        </w:rPr>
        <w:t>справ та</w:t>
      </w:r>
      <w:r w:rsidRPr="00C90091">
        <w:rPr>
          <w:rFonts w:eastAsia="Times New Roman"/>
          <w:i/>
        </w:rPr>
        <w:t xml:space="preserve"> </w:t>
      </w:r>
      <w:r w:rsidR="00FD7506">
        <w:rPr>
          <w:rFonts w:eastAsia="Times New Roman"/>
        </w:rPr>
        <w:t>30</w:t>
      </w:r>
      <w:r w:rsidRPr="00C90091">
        <w:rPr>
          <w:rFonts w:eastAsia="Times New Roman"/>
        </w:rPr>
        <w:t xml:space="preserve"> справ на місяць;</w:t>
      </w:r>
    </w:p>
    <w:p w:rsidR="00AE39BA" w:rsidRDefault="00AE39BA" w:rsidP="00AE39BA">
      <w:pPr>
        <w:ind w:firstLine="720"/>
        <w:jc w:val="both"/>
        <w:rPr>
          <w:rFonts w:eastAsia="Times New Roman"/>
        </w:rPr>
      </w:pPr>
      <w:r w:rsidRPr="00C90091">
        <w:rPr>
          <w:rFonts w:eastAsia="Times New Roman"/>
        </w:rPr>
        <w:t xml:space="preserve">по справам та матеріалам про адміністративні правопорушення </w:t>
      </w:r>
      <w:r>
        <w:rPr>
          <w:rFonts w:eastAsia="Times New Roman"/>
        </w:rPr>
        <w:t>–</w:t>
      </w:r>
      <w:r w:rsidRPr="00C90091">
        <w:rPr>
          <w:rFonts w:eastAsia="Times New Roman"/>
        </w:rPr>
        <w:t xml:space="preserve"> загальне </w:t>
      </w:r>
      <w:r w:rsidR="00FD7506">
        <w:rPr>
          <w:rFonts w:eastAsia="Times New Roman"/>
        </w:rPr>
        <w:t>97</w:t>
      </w:r>
      <w:r w:rsidRPr="00C90091">
        <w:rPr>
          <w:rFonts w:eastAsia="Times New Roman"/>
        </w:rPr>
        <w:t xml:space="preserve"> справ та</w:t>
      </w:r>
      <w:r>
        <w:rPr>
          <w:rFonts w:eastAsia="Times New Roman"/>
        </w:rPr>
        <w:t xml:space="preserve"> –</w:t>
      </w:r>
      <w:r w:rsidRPr="00C90091">
        <w:rPr>
          <w:rFonts w:eastAsia="Times New Roman"/>
        </w:rPr>
        <w:t xml:space="preserve"> </w:t>
      </w:r>
      <w:r w:rsidR="00FD7506">
        <w:rPr>
          <w:rFonts w:eastAsia="Times New Roman"/>
        </w:rPr>
        <w:t>9</w:t>
      </w:r>
      <w:r w:rsidRPr="00C90091">
        <w:rPr>
          <w:rFonts w:eastAsia="Times New Roman"/>
        </w:rPr>
        <w:t xml:space="preserve"> справ на місяць.</w:t>
      </w:r>
    </w:p>
    <w:p w:rsidR="00AE39BA" w:rsidRPr="00C90091" w:rsidRDefault="00AE39BA" w:rsidP="00AE39BA">
      <w:pPr>
        <w:ind w:firstLine="720"/>
        <w:jc w:val="both"/>
        <w:rPr>
          <w:rFonts w:eastAsia="Times New Roman"/>
          <w:i/>
        </w:rPr>
      </w:pPr>
    </w:p>
    <w:p w:rsidR="00AE39BA" w:rsidRPr="00C90091" w:rsidRDefault="00AE39BA" w:rsidP="00AE39BA">
      <w:pPr>
        <w:ind w:firstLine="720"/>
        <w:jc w:val="both"/>
        <w:rPr>
          <w:rFonts w:eastAsia="Times New Roman"/>
        </w:rPr>
      </w:pPr>
      <w:r w:rsidRPr="00487475">
        <w:rPr>
          <w:rFonts w:eastAsia="Times New Roman"/>
          <w:b/>
        </w:rPr>
        <w:t>На суддю Гребенюка В.В.</w:t>
      </w:r>
      <w:r w:rsidRPr="00C90091">
        <w:rPr>
          <w:rFonts w:eastAsia="Times New Roman"/>
        </w:rPr>
        <w:t xml:space="preserve"> навантаження з надходження справ та матеріалів становило: </w:t>
      </w:r>
    </w:p>
    <w:p w:rsidR="00AE39BA" w:rsidRPr="00C90091" w:rsidRDefault="00AE39BA" w:rsidP="00AE39BA">
      <w:pPr>
        <w:ind w:firstLine="720"/>
        <w:jc w:val="both"/>
        <w:rPr>
          <w:rFonts w:eastAsia="Times New Roman"/>
          <w:i/>
        </w:rPr>
      </w:pPr>
      <w:r w:rsidRPr="00C90091">
        <w:rPr>
          <w:rFonts w:eastAsia="Times New Roman"/>
        </w:rPr>
        <w:t xml:space="preserve">загальне – </w:t>
      </w:r>
      <w:r w:rsidR="008528C6">
        <w:rPr>
          <w:rFonts w:eastAsia="Times New Roman"/>
        </w:rPr>
        <w:t>560</w:t>
      </w:r>
      <w:r w:rsidRPr="00C90091">
        <w:rPr>
          <w:rFonts w:eastAsia="Times New Roman"/>
        </w:rPr>
        <w:t xml:space="preserve"> справ </w:t>
      </w:r>
      <w:r w:rsidR="008528C6">
        <w:rPr>
          <w:rFonts w:eastAsia="Times New Roman"/>
        </w:rPr>
        <w:t>за</w:t>
      </w:r>
      <w:r>
        <w:rPr>
          <w:rFonts w:eastAsia="Times New Roman"/>
        </w:rPr>
        <w:t xml:space="preserve"> 201</w:t>
      </w:r>
      <w:r w:rsidR="008528C6">
        <w:rPr>
          <w:rFonts w:eastAsia="Times New Roman"/>
        </w:rPr>
        <w:t>7</w:t>
      </w:r>
      <w:r w:rsidRPr="00C90091">
        <w:rPr>
          <w:rFonts w:eastAsia="Times New Roman"/>
        </w:rPr>
        <w:t xml:space="preserve"> р</w:t>
      </w:r>
      <w:r w:rsidR="0076365F">
        <w:rPr>
          <w:rFonts w:eastAsia="Times New Roman"/>
        </w:rPr>
        <w:t>ік</w:t>
      </w:r>
      <w:r w:rsidRPr="00C90091">
        <w:rPr>
          <w:rFonts w:eastAsia="Times New Roman"/>
        </w:rPr>
        <w:t xml:space="preserve"> та </w:t>
      </w:r>
      <w:r w:rsidR="008528C6">
        <w:rPr>
          <w:rFonts w:eastAsia="Times New Roman"/>
        </w:rPr>
        <w:t>51</w:t>
      </w:r>
      <w:r w:rsidRPr="00C90091">
        <w:rPr>
          <w:rFonts w:eastAsia="Times New Roman"/>
        </w:rPr>
        <w:t xml:space="preserve"> справ</w:t>
      </w:r>
      <w:r w:rsidR="008528C6">
        <w:rPr>
          <w:rFonts w:eastAsia="Times New Roman"/>
        </w:rPr>
        <w:t>а</w:t>
      </w:r>
      <w:r w:rsidRPr="00C90091">
        <w:rPr>
          <w:rFonts w:eastAsia="Times New Roman"/>
        </w:rPr>
        <w:t xml:space="preserve"> на місяць;</w:t>
      </w:r>
    </w:p>
    <w:p w:rsidR="00AE39BA" w:rsidRPr="00C90091" w:rsidRDefault="00AE39BA" w:rsidP="00AE39BA">
      <w:pPr>
        <w:ind w:firstLine="720"/>
        <w:jc w:val="both"/>
        <w:rPr>
          <w:rFonts w:eastAsia="Times New Roman"/>
          <w:i/>
        </w:rPr>
      </w:pPr>
      <w:r w:rsidRPr="00C90091">
        <w:rPr>
          <w:rFonts w:eastAsia="Times New Roman"/>
        </w:rPr>
        <w:t xml:space="preserve">по справам та матеріалам кримінального провадження </w:t>
      </w:r>
      <w:r w:rsidRPr="00C90091">
        <w:rPr>
          <w:rFonts w:eastAsia="Times New Roman"/>
          <w:i/>
        </w:rPr>
        <w:t>–</w:t>
      </w:r>
      <w:r w:rsidRPr="00C90091">
        <w:rPr>
          <w:rFonts w:eastAsia="Times New Roman"/>
        </w:rPr>
        <w:t xml:space="preserve"> загальне </w:t>
      </w:r>
      <w:r w:rsidR="008528C6">
        <w:rPr>
          <w:rFonts w:eastAsia="Times New Roman"/>
        </w:rPr>
        <w:t>104</w:t>
      </w:r>
      <w:r>
        <w:rPr>
          <w:rFonts w:eastAsia="Times New Roman"/>
        </w:rPr>
        <w:t xml:space="preserve"> справ</w:t>
      </w:r>
      <w:r w:rsidR="008528C6">
        <w:rPr>
          <w:rFonts w:eastAsia="Times New Roman"/>
        </w:rPr>
        <w:t>и</w:t>
      </w:r>
      <w:r>
        <w:rPr>
          <w:rFonts w:eastAsia="Times New Roman"/>
        </w:rPr>
        <w:t xml:space="preserve"> та </w:t>
      </w:r>
      <w:r w:rsidR="008528C6">
        <w:rPr>
          <w:rFonts w:eastAsia="Times New Roman"/>
        </w:rPr>
        <w:t>9</w:t>
      </w:r>
      <w:r w:rsidRPr="00C90091">
        <w:rPr>
          <w:rFonts w:eastAsia="Times New Roman"/>
        </w:rPr>
        <w:t xml:space="preserve"> справ на місяць;</w:t>
      </w:r>
    </w:p>
    <w:p w:rsidR="00AE39BA" w:rsidRPr="00C90091" w:rsidRDefault="00AE39BA" w:rsidP="00AE39BA">
      <w:pPr>
        <w:ind w:firstLine="720"/>
        <w:jc w:val="both"/>
        <w:rPr>
          <w:rFonts w:eastAsia="Times New Roman"/>
        </w:rPr>
      </w:pPr>
      <w:r>
        <w:rPr>
          <w:rFonts w:eastAsia="Times New Roman"/>
        </w:rPr>
        <w:t>п</w:t>
      </w:r>
      <w:r w:rsidRPr="00C90091">
        <w:rPr>
          <w:rFonts w:eastAsia="Times New Roman"/>
        </w:rPr>
        <w:t xml:space="preserve">о справам та матеріалам цивільного провадження </w:t>
      </w:r>
      <w:r>
        <w:rPr>
          <w:rFonts w:eastAsia="Times New Roman"/>
          <w:i/>
        </w:rPr>
        <w:t>–</w:t>
      </w:r>
      <w:r w:rsidRPr="00C90091">
        <w:rPr>
          <w:rFonts w:eastAsia="Times New Roman"/>
          <w:i/>
        </w:rPr>
        <w:t xml:space="preserve"> </w:t>
      </w:r>
      <w:r>
        <w:rPr>
          <w:rFonts w:eastAsia="Times New Roman"/>
        </w:rPr>
        <w:t xml:space="preserve">загальне </w:t>
      </w:r>
      <w:r w:rsidR="008528C6">
        <w:rPr>
          <w:rFonts w:eastAsia="Times New Roman"/>
        </w:rPr>
        <w:t>84</w:t>
      </w:r>
      <w:r w:rsidRPr="00C90091">
        <w:rPr>
          <w:rFonts w:eastAsia="Times New Roman"/>
        </w:rPr>
        <w:t xml:space="preserve"> справ</w:t>
      </w:r>
      <w:r>
        <w:rPr>
          <w:rFonts w:eastAsia="Times New Roman"/>
        </w:rPr>
        <w:t>и</w:t>
      </w:r>
      <w:r w:rsidRPr="00C90091">
        <w:rPr>
          <w:rFonts w:eastAsia="Times New Roman"/>
        </w:rPr>
        <w:t xml:space="preserve"> та </w:t>
      </w:r>
      <w:r w:rsidR="008528C6">
        <w:rPr>
          <w:rFonts w:eastAsia="Times New Roman"/>
        </w:rPr>
        <w:t>8</w:t>
      </w:r>
      <w:r w:rsidRPr="00C90091">
        <w:rPr>
          <w:rFonts w:eastAsia="Times New Roman"/>
        </w:rPr>
        <w:t xml:space="preserve"> справ на місяць;</w:t>
      </w:r>
    </w:p>
    <w:p w:rsidR="00AE39BA" w:rsidRPr="00C90091" w:rsidRDefault="00AE39BA" w:rsidP="00AE39BA">
      <w:pPr>
        <w:ind w:firstLine="720"/>
        <w:jc w:val="both"/>
        <w:rPr>
          <w:rFonts w:eastAsia="Times New Roman"/>
        </w:rPr>
      </w:pPr>
      <w:r w:rsidRPr="00C90091">
        <w:rPr>
          <w:rFonts w:eastAsia="Times New Roman"/>
        </w:rPr>
        <w:lastRenderedPageBreak/>
        <w:t xml:space="preserve">по справам та матеріалам адміністративного судочинства </w:t>
      </w:r>
      <w:r w:rsidRPr="00C90091">
        <w:rPr>
          <w:rFonts w:eastAsia="Times New Roman"/>
          <w:i/>
        </w:rPr>
        <w:t xml:space="preserve">– </w:t>
      </w:r>
      <w:r w:rsidRPr="00C90091">
        <w:rPr>
          <w:rFonts w:eastAsia="Times New Roman"/>
        </w:rPr>
        <w:t xml:space="preserve">загальне </w:t>
      </w:r>
      <w:r w:rsidR="008528C6">
        <w:rPr>
          <w:rFonts w:eastAsia="Times New Roman"/>
        </w:rPr>
        <w:t>289</w:t>
      </w:r>
      <w:r>
        <w:rPr>
          <w:rFonts w:eastAsia="Times New Roman"/>
        </w:rPr>
        <w:t xml:space="preserve"> </w:t>
      </w:r>
      <w:r w:rsidRPr="00C90091">
        <w:rPr>
          <w:rFonts w:eastAsia="Times New Roman"/>
        </w:rPr>
        <w:t>справ та</w:t>
      </w:r>
      <w:r w:rsidRPr="00C90091">
        <w:rPr>
          <w:rFonts w:eastAsia="Times New Roman"/>
          <w:i/>
        </w:rPr>
        <w:t xml:space="preserve"> </w:t>
      </w:r>
      <w:r w:rsidR="008528C6">
        <w:rPr>
          <w:rFonts w:eastAsia="Times New Roman"/>
        </w:rPr>
        <w:t>26</w:t>
      </w:r>
      <w:r w:rsidRPr="00C90091">
        <w:rPr>
          <w:rFonts w:eastAsia="Times New Roman"/>
        </w:rPr>
        <w:t xml:space="preserve"> справ на місяць;</w:t>
      </w:r>
    </w:p>
    <w:p w:rsidR="00AE39BA" w:rsidRPr="00C90091" w:rsidRDefault="00AE39BA" w:rsidP="00AE39BA">
      <w:pPr>
        <w:ind w:firstLine="720"/>
        <w:jc w:val="both"/>
        <w:rPr>
          <w:rFonts w:eastAsia="Times New Roman"/>
          <w:i/>
        </w:rPr>
      </w:pPr>
      <w:r w:rsidRPr="00C90091">
        <w:rPr>
          <w:rFonts w:eastAsia="Times New Roman"/>
        </w:rPr>
        <w:t xml:space="preserve">по справам та матеріалам про адміністративні правопорушення </w:t>
      </w:r>
      <w:r>
        <w:rPr>
          <w:rFonts w:eastAsia="Times New Roman"/>
        </w:rPr>
        <w:t>–</w:t>
      </w:r>
      <w:r w:rsidRPr="00C90091">
        <w:rPr>
          <w:rFonts w:eastAsia="Times New Roman"/>
        </w:rPr>
        <w:t xml:space="preserve"> загальне </w:t>
      </w:r>
      <w:r w:rsidR="008528C6">
        <w:rPr>
          <w:rFonts w:eastAsia="Times New Roman"/>
        </w:rPr>
        <w:t>83</w:t>
      </w:r>
      <w:r w:rsidRPr="00C90091">
        <w:rPr>
          <w:rFonts w:eastAsia="Times New Roman"/>
        </w:rPr>
        <w:t xml:space="preserve"> справ</w:t>
      </w:r>
      <w:r>
        <w:rPr>
          <w:rFonts w:eastAsia="Times New Roman"/>
        </w:rPr>
        <w:t>и</w:t>
      </w:r>
      <w:r w:rsidRPr="00C90091">
        <w:rPr>
          <w:rFonts w:eastAsia="Times New Roman"/>
        </w:rPr>
        <w:t xml:space="preserve"> та</w:t>
      </w:r>
      <w:r>
        <w:rPr>
          <w:rFonts w:eastAsia="Times New Roman"/>
        </w:rPr>
        <w:t xml:space="preserve"> –</w:t>
      </w:r>
      <w:r w:rsidRPr="00C90091">
        <w:rPr>
          <w:rFonts w:eastAsia="Times New Roman"/>
        </w:rPr>
        <w:t xml:space="preserve"> </w:t>
      </w:r>
      <w:r w:rsidR="008528C6">
        <w:rPr>
          <w:rFonts w:eastAsia="Times New Roman"/>
        </w:rPr>
        <w:t>8</w:t>
      </w:r>
      <w:r w:rsidRPr="00C90091">
        <w:rPr>
          <w:rFonts w:eastAsia="Times New Roman"/>
        </w:rPr>
        <w:t xml:space="preserve"> справ на місяць.</w:t>
      </w:r>
    </w:p>
    <w:p w:rsidR="00AE39BA" w:rsidRPr="00C90091" w:rsidRDefault="00AE39BA" w:rsidP="00AE39BA">
      <w:pPr>
        <w:ind w:firstLine="720"/>
        <w:jc w:val="both"/>
        <w:rPr>
          <w:rFonts w:eastAsia="Times New Roman"/>
          <w:szCs w:val="22"/>
        </w:rPr>
      </w:pPr>
    </w:p>
    <w:p w:rsidR="00AE39BA" w:rsidRPr="00F94693" w:rsidRDefault="00AE39BA" w:rsidP="00AE39BA">
      <w:pPr>
        <w:ind w:firstLine="720"/>
        <w:jc w:val="both"/>
        <w:rPr>
          <w:rFonts w:eastAsia="Times New Roman"/>
          <w:szCs w:val="22"/>
        </w:rPr>
      </w:pPr>
      <w:r w:rsidRPr="00F94693">
        <w:rPr>
          <w:rFonts w:eastAsia="Times New Roman"/>
          <w:szCs w:val="22"/>
        </w:rPr>
        <w:t xml:space="preserve">Проведений аналіз свідчить про значне </w:t>
      </w:r>
      <w:r w:rsidR="00285345" w:rsidRPr="00F94693">
        <w:rPr>
          <w:rFonts w:eastAsia="Times New Roman"/>
          <w:szCs w:val="22"/>
        </w:rPr>
        <w:t>збільшення</w:t>
      </w:r>
      <w:r w:rsidRPr="00F94693">
        <w:rPr>
          <w:rFonts w:eastAsia="Times New Roman"/>
          <w:szCs w:val="22"/>
        </w:rPr>
        <w:t xml:space="preserve"> кількості надходження справ до суду в зв’язку із </w:t>
      </w:r>
      <w:r w:rsidR="00285345" w:rsidRPr="00F94693">
        <w:rPr>
          <w:rFonts w:eastAsia="Times New Roman"/>
        </w:rPr>
        <w:t>збільшенням</w:t>
      </w:r>
      <w:r w:rsidRPr="00F94693">
        <w:rPr>
          <w:rFonts w:eastAsia="Times New Roman"/>
        </w:rPr>
        <w:t xml:space="preserve"> справ </w:t>
      </w:r>
      <w:r w:rsidR="00285345" w:rsidRPr="00F94693">
        <w:rPr>
          <w:rFonts w:eastAsia="Times New Roman"/>
        </w:rPr>
        <w:t>різних категорій</w:t>
      </w:r>
      <w:r w:rsidRPr="00F94693">
        <w:rPr>
          <w:rFonts w:eastAsia="Times New Roman"/>
          <w:szCs w:val="22"/>
        </w:rPr>
        <w:t xml:space="preserve">. </w:t>
      </w:r>
    </w:p>
    <w:p w:rsidR="00285345" w:rsidRPr="00F94693" w:rsidRDefault="00285345" w:rsidP="00AE39BA">
      <w:pPr>
        <w:ind w:left="15" w:firstLine="720"/>
        <w:jc w:val="both"/>
        <w:rPr>
          <w:rFonts w:eastAsia="Times New Roman"/>
          <w:szCs w:val="22"/>
        </w:rPr>
      </w:pPr>
    </w:p>
    <w:p w:rsidR="00AE39BA" w:rsidRPr="00F94693" w:rsidRDefault="00AE39BA" w:rsidP="00AE39BA">
      <w:pPr>
        <w:ind w:left="15" w:firstLine="720"/>
        <w:jc w:val="both"/>
        <w:rPr>
          <w:rFonts w:eastAsia="Times New Roman"/>
          <w:szCs w:val="22"/>
        </w:rPr>
      </w:pPr>
      <w:r w:rsidRPr="00F94693">
        <w:rPr>
          <w:rFonts w:eastAsia="Times New Roman"/>
          <w:szCs w:val="22"/>
        </w:rPr>
        <w:t>Результати даного аналізу ще раз підтверджують, що якість та належну оперативність здійснення правосуддя можна досягти, забезпечивши оптимальне навантаження на кожного суддю.</w:t>
      </w:r>
    </w:p>
    <w:p w:rsidR="00AE39BA" w:rsidRPr="00C90091" w:rsidRDefault="00AE39BA" w:rsidP="00AE39BA">
      <w:pPr>
        <w:ind w:left="15" w:firstLine="720"/>
        <w:jc w:val="both"/>
        <w:rPr>
          <w:rFonts w:eastAsia="Times New Roman"/>
          <w:szCs w:val="22"/>
        </w:rPr>
      </w:pPr>
    </w:p>
    <w:p w:rsidR="00F94693" w:rsidRDefault="00F94693" w:rsidP="00AE39BA">
      <w:pPr>
        <w:ind w:left="27" w:firstLine="708"/>
      </w:pPr>
    </w:p>
    <w:p w:rsidR="00F94693" w:rsidRDefault="00F94693" w:rsidP="00AE39BA">
      <w:pPr>
        <w:ind w:left="27" w:firstLine="708"/>
      </w:pPr>
    </w:p>
    <w:p w:rsidR="00F94693" w:rsidRDefault="00F94693" w:rsidP="00AE39BA">
      <w:pPr>
        <w:ind w:left="27" w:firstLine="708"/>
      </w:pPr>
    </w:p>
    <w:p w:rsidR="00F94693" w:rsidRDefault="00F94693" w:rsidP="00AE39BA">
      <w:pPr>
        <w:ind w:left="27" w:firstLine="708"/>
      </w:pPr>
    </w:p>
    <w:p w:rsidR="00AE39BA" w:rsidRPr="00C90091" w:rsidRDefault="00AE39BA" w:rsidP="00AE39BA">
      <w:pPr>
        <w:ind w:left="27" w:firstLine="708"/>
      </w:pPr>
      <w:r w:rsidRPr="00C90091">
        <w:t xml:space="preserve">Помічник судді                                                                                        </w:t>
      </w:r>
      <w:r w:rsidR="0045353A">
        <w:t>Н.Д.</w:t>
      </w:r>
      <w:r w:rsidR="0076365F">
        <w:t xml:space="preserve"> </w:t>
      </w:r>
      <w:proofErr w:type="spellStart"/>
      <w:r w:rsidR="0045353A">
        <w:t>Шмига</w:t>
      </w:r>
      <w:proofErr w:type="spellEnd"/>
    </w:p>
    <w:p w:rsidR="003762E1" w:rsidRDefault="003762E1"/>
    <w:sectPr w:rsidR="003762E1" w:rsidSect="002B0161">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F464F"/>
    <w:multiLevelType w:val="hybridMultilevel"/>
    <w:tmpl w:val="245AD9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6A580D24"/>
    <w:multiLevelType w:val="hybridMultilevel"/>
    <w:tmpl w:val="D0EED9C6"/>
    <w:lvl w:ilvl="0" w:tplc="F0FCB628">
      <w:start w:val="1"/>
      <w:numFmt w:val="bullet"/>
      <w:lvlText w:val="-"/>
      <w:lvlJc w:val="left"/>
      <w:pPr>
        <w:tabs>
          <w:tab w:val="num" w:pos="928"/>
        </w:tabs>
        <w:ind w:left="928" w:hanging="360"/>
      </w:pPr>
      <w:rPr>
        <w:rFonts w:ascii="Times New Roman" w:eastAsia="Times New Roman" w:hAnsi="Times New Roman" w:hint="default"/>
      </w:rPr>
    </w:lvl>
    <w:lvl w:ilvl="1" w:tplc="04190003">
      <w:start w:val="1"/>
      <w:numFmt w:val="bullet"/>
      <w:lvlText w:val="o"/>
      <w:lvlJc w:val="left"/>
      <w:pPr>
        <w:tabs>
          <w:tab w:val="num" w:pos="1710"/>
        </w:tabs>
        <w:ind w:left="1710" w:hanging="360"/>
      </w:pPr>
      <w:rPr>
        <w:rFonts w:ascii="Courier New" w:hAnsi="Courier New" w:hint="default"/>
      </w:rPr>
    </w:lvl>
    <w:lvl w:ilvl="2" w:tplc="04190005">
      <w:start w:val="1"/>
      <w:numFmt w:val="bullet"/>
      <w:lvlText w:val=""/>
      <w:lvlJc w:val="left"/>
      <w:pPr>
        <w:tabs>
          <w:tab w:val="num" w:pos="2430"/>
        </w:tabs>
        <w:ind w:left="2430" w:hanging="360"/>
      </w:pPr>
      <w:rPr>
        <w:rFonts w:ascii="Wingdings" w:hAnsi="Wingdings" w:hint="default"/>
      </w:rPr>
    </w:lvl>
    <w:lvl w:ilvl="3" w:tplc="04190001">
      <w:start w:val="1"/>
      <w:numFmt w:val="bullet"/>
      <w:lvlText w:val=""/>
      <w:lvlJc w:val="left"/>
      <w:pPr>
        <w:tabs>
          <w:tab w:val="num" w:pos="3150"/>
        </w:tabs>
        <w:ind w:left="3150" w:hanging="360"/>
      </w:pPr>
      <w:rPr>
        <w:rFonts w:ascii="Symbol" w:hAnsi="Symbol" w:hint="default"/>
      </w:rPr>
    </w:lvl>
    <w:lvl w:ilvl="4" w:tplc="04190003">
      <w:start w:val="1"/>
      <w:numFmt w:val="bullet"/>
      <w:lvlText w:val="o"/>
      <w:lvlJc w:val="left"/>
      <w:pPr>
        <w:tabs>
          <w:tab w:val="num" w:pos="3870"/>
        </w:tabs>
        <w:ind w:left="3870" w:hanging="360"/>
      </w:pPr>
      <w:rPr>
        <w:rFonts w:ascii="Courier New" w:hAnsi="Courier New" w:hint="default"/>
      </w:rPr>
    </w:lvl>
    <w:lvl w:ilvl="5" w:tplc="04190005">
      <w:start w:val="1"/>
      <w:numFmt w:val="bullet"/>
      <w:lvlText w:val=""/>
      <w:lvlJc w:val="left"/>
      <w:pPr>
        <w:tabs>
          <w:tab w:val="num" w:pos="4590"/>
        </w:tabs>
        <w:ind w:left="4590" w:hanging="360"/>
      </w:pPr>
      <w:rPr>
        <w:rFonts w:ascii="Wingdings" w:hAnsi="Wingdings" w:hint="default"/>
      </w:rPr>
    </w:lvl>
    <w:lvl w:ilvl="6" w:tplc="04190001">
      <w:start w:val="1"/>
      <w:numFmt w:val="bullet"/>
      <w:lvlText w:val=""/>
      <w:lvlJc w:val="left"/>
      <w:pPr>
        <w:tabs>
          <w:tab w:val="num" w:pos="5310"/>
        </w:tabs>
        <w:ind w:left="5310" w:hanging="360"/>
      </w:pPr>
      <w:rPr>
        <w:rFonts w:ascii="Symbol" w:hAnsi="Symbol" w:hint="default"/>
      </w:rPr>
    </w:lvl>
    <w:lvl w:ilvl="7" w:tplc="04190003">
      <w:start w:val="1"/>
      <w:numFmt w:val="bullet"/>
      <w:lvlText w:val="o"/>
      <w:lvlJc w:val="left"/>
      <w:pPr>
        <w:tabs>
          <w:tab w:val="num" w:pos="6030"/>
        </w:tabs>
        <w:ind w:left="6030" w:hanging="360"/>
      </w:pPr>
      <w:rPr>
        <w:rFonts w:ascii="Courier New" w:hAnsi="Courier New" w:hint="default"/>
      </w:rPr>
    </w:lvl>
    <w:lvl w:ilvl="8" w:tplc="04190005">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E39BA"/>
    <w:rsid w:val="0003358F"/>
    <w:rsid w:val="00116D73"/>
    <w:rsid w:val="00123524"/>
    <w:rsid w:val="00127AC8"/>
    <w:rsid w:val="00167EE3"/>
    <w:rsid w:val="00175C32"/>
    <w:rsid w:val="00192231"/>
    <w:rsid w:val="001A5ADB"/>
    <w:rsid w:val="001A7BC4"/>
    <w:rsid w:val="001B028A"/>
    <w:rsid w:val="001B174C"/>
    <w:rsid w:val="001D292F"/>
    <w:rsid w:val="00222C29"/>
    <w:rsid w:val="00285345"/>
    <w:rsid w:val="002A28E9"/>
    <w:rsid w:val="002F1174"/>
    <w:rsid w:val="0034492E"/>
    <w:rsid w:val="00356FAC"/>
    <w:rsid w:val="0035738E"/>
    <w:rsid w:val="003725C8"/>
    <w:rsid w:val="003757C1"/>
    <w:rsid w:val="003762E1"/>
    <w:rsid w:val="0037748A"/>
    <w:rsid w:val="003923CA"/>
    <w:rsid w:val="0045353A"/>
    <w:rsid w:val="0048161E"/>
    <w:rsid w:val="00487475"/>
    <w:rsid w:val="004957BB"/>
    <w:rsid w:val="004A0563"/>
    <w:rsid w:val="004B0D8E"/>
    <w:rsid w:val="004C3862"/>
    <w:rsid w:val="004C6979"/>
    <w:rsid w:val="004F1BE2"/>
    <w:rsid w:val="00575816"/>
    <w:rsid w:val="005B51BF"/>
    <w:rsid w:val="006D43C5"/>
    <w:rsid w:val="006F3566"/>
    <w:rsid w:val="006F6D4A"/>
    <w:rsid w:val="007335F4"/>
    <w:rsid w:val="007413F1"/>
    <w:rsid w:val="0076365F"/>
    <w:rsid w:val="007644A9"/>
    <w:rsid w:val="00797C34"/>
    <w:rsid w:val="0082112C"/>
    <w:rsid w:val="0083778D"/>
    <w:rsid w:val="0084124A"/>
    <w:rsid w:val="00852783"/>
    <w:rsid w:val="008528C6"/>
    <w:rsid w:val="00873A5B"/>
    <w:rsid w:val="008A649B"/>
    <w:rsid w:val="00997482"/>
    <w:rsid w:val="00A20B42"/>
    <w:rsid w:val="00A45F12"/>
    <w:rsid w:val="00AA576C"/>
    <w:rsid w:val="00AC622F"/>
    <w:rsid w:val="00AE39BA"/>
    <w:rsid w:val="00B074F5"/>
    <w:rsid w:val="00B14E16"/>
    <w:rsid w:val="00B355DA"/>
    <w:rsid w:val="00B4118B"/>
    <w:rsid w:val="00BE17DF"/>
    <w:rsid w:val="00C020EC"/>
    <w:rsid w:val="00C66DCE"/>
    <w:rsid w:val="00CB2C25"/>
    <w:rsid w:val="00CC00DA"/>
    <w:rsid w:val="00CC74D9"/>
    <w:rsid w:val="00CE6B2D"/>
    <w:rsid w:val="00CF72A3"/>
    <w:rsid w:val="00D05972"/>
    <w:rsid w:val="00D27F60"/>
    <w:rsid w:val="00D522BC"/>
    <w:rsid w:val="00DA05B3"/>
    <w:rsid w:val="00DB79B5"/>
    <w:rsid w:val="00E25133"/>
    <w:rsid w:val="00E41F17"/>
    <w:rsid w:val="00E646FA"/>
    <w:rsid w:val="00E664D7"/>
    <w:rsid w:val="00ED2BB9"/>
    <w:rsid w:val="00F36B16"/>
    <w:rsid w:val="00F61ED1"/>
    <w:rsid w:val="00F8419A"/>
    <w:rsid w:val="00F94693"/>
    <w:rsid w:val="00FD7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9BA"/>
    <w:pPr>
      <w:spacing w:after="0" w:line="240" w:lineRule="auto"/>
    </w:pPr>
    <w:rPr>
      <w:rFonts w:ascii="Times New Roman" w:eastAsia="Calibri" w:hAnsi="Times New Roman" w:cs="Times New Roman"/>
      <w:sz w:val="24"/>
      <w:szCs w:val="24"/>
      <w:lang w:val="uk-UA" w:eastAsia="ru-RU"/>
    </w:rPr>
  </w:style>
  <w:style w:type="paragraph" w:styleId="1">
    <w:name w:val="heading 1"/>
    <w:basedOn w:val="a"/>
    <w:next w:val="a"/>
    <w:link w:val="10"/>
    <w:qFormat/>
    <w:rsid w:val="00AE39BA"/>
    <w:pPr>
      <w:keepNext/>
      <w:ind w:firstLine="630"/>
      <w:jc w:val="center"/>
      <w:outlineLvl w:val="0"/>
    </w:pPr>
    <w:rPr>
      <w:rFonts w:eastAsia="Times New Roman"/>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9BA"/>
    <w:rPr>
      <w:rFonts w:ascii="Times New Roman" w:eastAsia="Times New Roman" w:hAnsi="Times New Roman" w:cs="Times New Roman"/>
      <w:b/>
      <w:bCs/>
      <w:sz w:val="24"/>
      <w:szCs w:val="24"/>
      <w:u w:val="single"/>
      <w:lang w:val="uk-UA" w:eastAsia="ru-RU"/>
    </w:rPr>
  </w:style>
  <w:style w:type="paragraph" w:styleId="a3">
    <w:name w:val="Body Text Indent"/>
    <w:basedOn w:val="a"/>
    <w:link w:val="a4"/>
    <w:semiHidden/>
    <w:rsid w:val="00AE39BA"/>
    <w:pPr>
      <w:widowControl w:val="0"/>
      <w:suppressAutoHyphens/>
      <w:ind w:firstLine="630"/>
    </w:pPr>
    <w:rPr>
      <w:rFonts w:eastAsia="Times New Roman"/>
      <w:kern w:val="1"/>
      <w:sz w:val="22"/>
      <w:szCs w:val="22"/>
    </w:rPr>
  </w:style>
  <w:style w:type="character" w:customStyle="1" w:styleId="a4">
    <w:name w:val="Основной текст с отступом Знак"/>
    <w:basedOn w:val="a0"/>
    <w:link w:val="a3"/>
    <w:semiHidden/>
    <w:rsid w:val="00AE39BA"/>
    <w:rPr>
      <w:rFonts w:ascii="Times New Roman" w:eastAsia="Times New Roman" w:hAnsi="Times New Roman" w:cs="Times New Roman"/>
      <w:kern w:val="1"/>
      <w:lang w:val="uk-UA" w:eastAsia="ru-RU"/>
    </w:rPr>
  </w:style>
  <w:style w:type="paragraph" w:customStyle="1" w:styleId="WW-">
    <w:name w:val="WW-Заголовок таблицы"/>
    <w:basedOn w:val="WW-0"/>
    <w:rsid w:val="00AE39BA"/>
    <w:pPr>
      <w:suppressLineNumbers/>
      <w:jc w:val="center"/>
    </w:pPr>
    <w:rPr>
      <w:b/>
      <w:bCs/>
      <w:i/>
      <w:iCs/>
    </w:rPr>
  </w:style>
  <w:style w:type="paragraph" w:customStyle="1" w:styleId="WW-0">
    <w:name w:val="WW-Содержимое таблицы"/>
    <w:basedOn w:val="a5"/>
    <w:rsid w:val="00AE39BA"/>
  </w:style>
  <w:style w:type="paragraph" w:styleId="a5">
    <w:name w:val="Body Text"/>
    <w:basedOn w:val="a"/>
    <w:link w:val="a6"/>
    <w:semiHidden/>
    <w:rsid w:val="00AE39BA"/>
    <w:pPr>
      <w:widowControl w:val="0"/>
      <w:suppressAutoHyphens/>
      <w:spacing w:after="120"/>
    </w:pPr>
    <w:rPr>
      <w:rFonts w:ascii="Arial" w:eastAsia="Times New Roman" w:hAnsi="Arial" w:cs="Arial"/>
      <w:kern w:val="1"/>
      <w:sz w:val="20"/>
      <w:szCs w:val="20"/>
      <w:lang w:val="ru-RU"/>
    </w:rPr>
  </w:style>
  <w:style w:type="character" w:customStyle="1" w:styleId="a6">
    <w:name w:val="Основной текст Знак"/>
    <w:basedOn w:val="a0"/>
    <w:link w:val="a5"/>
    <w:semiHidden/>
    <w:rsid w:val="00AE39BA"/>
    <w:rPr>
      <w:rFonts w:ascii="Arial" w:eastAsia="Times New Roman" w:hAnsi="Arial" w:cs="Arial"/>
      <w:kern w:val="1"/>
      <w:sz w:val="20"/>
      <w:szCs w:val="20"/>
      <w:lang w:eastAsia="ru-RU"/>
    </w:rPr>
  </w:style>
  <w:style w:type="paragraph" w:styleId="3">
    <w:name w:val="Body Text Indent 3"/>
    <w:basedOn w:val="a"/>
    <w:link w:val="30"/>
    <w:semiHidden/>
    <w:rsid w:val="00AE39BA"/>
    <w:pPr>
      <w:widowControl w:val="0"/>
      <w:suppressAutoHyphens/>
      <w:ind w:firstLine="630"/>
      <w:jc w:val="both"/>
    </w:pPr>
    <w:rPr>
      <w:rFonts w:eastAsia="Times New Roman"/>
      <w:kern w:val="1"/>
    </w:rPr>
  </w:style>
  <w:style w:type="character" w:customStyle="1" w:styleId="30">
    <w:name w:val="Основной текст с отступом 3 Знак"/>
    <w:basedOn w:val="a0"/>
    <w:link w:val="3"/>
    <w:semiHidden/>
    <w:rsid w:val="00AE39BA"/>
    <w:rPr>
      <w:rFonts w:ascii="Times New Roman" w:eastAsia="Times New Roman" w:hAnsi="Times New Roman" w:cs="Times New Roman"/>
      <w:kern w:val="1"/>
      <w:sz w:val="24"/>
      <w:szCs w:val="24"/>
      <w:lang w:val="uk-UA" w:eastAsia="ru-RU"/>
    </w:rPr>
  </w:style>
  <w:style w:type="paragraph" w:styleId="2">
    <w:name w:val="Body Text Indent 2"/>
    <w:basedOn w:val="a"/>
    <w:link w:val="20"/>
    <w:semiHidden/>
    <w:rsid w:val="00AE39BA"/>
    <w:pPr>
      <w:widowControl w:val="0"/>
      <w:suppressAutoHyphens/>
      <w:ind w:firstLine="630"/>
      <w:jc w:val="both"/>
    </w:pPr>
    <w:rPr>
      <w:rFonts w:eastAsia="Times New Roman"/>
      <w:kern w:val="1"/>
      <w:sz w:val="22"/>
      <w:szCs w:val="22"/>
    </w:rPr>
  </w:style>
  <w:style w:type="character" w:customStyle="1" w:styleId="20">
    <w:name w:val="Основной текст с отступом 2 Знак"/>
    <w:basedOn w:val="a0"/>
    <w:link w:val="2"/>
    <w:semiHidden/>
    <w:rsid w:val="00AE39BA"/>
    <w:rPr>
      <w:rFonts w:ascii="Times New Roman" w:eastAsia="Times New Roman" w:hAnsi="Times New Roman" w:cs="Times New Roman"/>
      <w:kern w:val="1"/>
      <w:lang w:val="uk-UA" w:eastAsia="ru-RU"/>
    </w:rPr>
  </w:style>
  <w:style w:type="paragraph" w:customStyle="1" w:styleId="a7">
    <w:name w:val="Заголовок таблицы"/>
    <w:basedOn w:val="a8"/>
    <w:rsid w:val="00AE39BA"/>
    <w:pPr>
      <w:jc w:val="center"/>
    </w:pPr>
    <w:rPr>
      <w:b/>
      <w:bCs/>
      <w:i/>
      <w:iCs/>
    </w:rPr>
  </w:style>
  <w:style w:type="paragraph" w:customStyle="1" w:styleId="a8">
    <w:name w:val="Содержимое таблицы"/>
    <w:basedOn w:val="a5"/>
    <w:rsid w:val="00AE39BA"/>
    <w:pPr>
      <w:suppressLineNumbers/>
    </w:pPr>
  </w:style>
  <w:style w:type="character" w:customStyle="1" w:styleId="s31">
    <w:name w:val="s31"/>
    <w:basedOn w:val="a0"/>
    <w:rsid w:val="00AE39BA"/>
    <w:rPr>
      <w:rFonts w:ascii="Times New Roman" w:hAnsi="Times New Roman" w:cs="Times New Roman"/>
      <w:sz w:val="20"/>
      <w:szCs w:val="20"/>
    </w:rPr>
  </w:style>
  <w:style w:type="paragraph" w:styleId="a9">
    <w:name w:val="Balloon Text"/>
    <w:basedOn w:val="a"/>
    <w:link w:val="aa"/>
    <w:uiPriority w:val="99"/>
    <w:semiHidden/>
    <w:unhideWhenUsed/>
    <w:rsid w:val="00AE39BA"/>
    <w:rPr>
      <w:rFonts w:ascii="Tahoma" w:hAnsi="Tahoma" w:cs="Tahoma"/>
      <w:sz w:val="16"/>
      <w:szCs w:val="16"/>
    </w:rPr>
  </w:style>
  <w:style w:type="character" w:customStyle="1" w:styleId="aa">
    <w:name w:val="Текст выноски Знак"/>
    <w:basedOn w:val="a0"/>
    <w:link w:val="a9"/>
    <w:uiPriority w:val="99"/>
    <w:semiHidden/>
    <w:rsid w:val="00AE39BA"/>
    <w:rPr>
      <w:rFonts w:ascii="Tahoma" w:eastAsia="Calibri"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20"/>
      <c:hPercent val="40"/>
      <c:depthPercent val="260"/>
      <c:rAngAx val="1"/>
    </c:view3D>
    <c:floor>
      <c:spPr>
        <a:no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5.3391053391053392E-2"/>
          <c:y val="4.1474654377880185E-2"/>
          <c:w val="0.6637806637806638"/>
          <c:h val="0.79262672811059964"/>
        </c:manualLayout>
      </c:layout>
      <c:bar3DChart>
        <c:barDir val="col"/>
        <c:grouping val="clustered"/>
        <c:ser>
          <c:idx val="0"/>
          <c:order val="0"/>
          <c:tx>
            <c:strRef>
              <c:f>Sheet1!$A$2</c:f>
              <c:strCache>
                <c:ptCount val="1"/>
                <c:pt idx="0">
                  <c:v>разом</c:v>
                </c:pt>
              </c:strCache>
            </c:strRef>
          </c:tx>
          <c:spPr>
            <a:pattFill prst="wdDnDiag">
              <a:fgClr>
                <a:srgbClr val="9999FF"/>
              </a:fgClr>
              <a:bgClr>
                <a:srgbClr val="FFFFFF"/>
              </a:bgClr>
            </a:pattFill>
            <a:ln w="11325">
              <a:solidFill>
                <a:srgbClr val="000000"/>
              </a:solidFill>
              <a:prstDash val="solid"/>
            </a:ln>
          </c:spPr>
          <c:dPt>
            <c:idx val="0"/>
            <c:spPr>
              <a:pattFill prst="dkHorz">
                <a:fgClr>
                  <a:srgbClr val="9999FF"/>
                </a:fgClr>
                <a:bgClr>
                  <a:srgbClr val="FFFFFF"/>
                </a:bgClr>
              </a:pattFill>
              <a:ln w="11325">
                <a:solidFill>
                  <a:srgbClr val="000000"/>
                </a:solidFill>
                <a:prstDash val="solid"/>
              </a:ln>
            </c:spPr>
          </c:dPt>
          <c:dLbls>
            <c:spPr>
              <a:noFill/>
              <a:ln w="22656">
                <a:noFill/>
              </a:ln>
            </c:spPr>
            <c:txPr>
              <a:bodyPr/>
              <a:lstStyle/>
              <a:p>
                <a:pPr>
                  <a:defRPr sz="847" b="1" i="0" u="none" strike="noStrike" baseline="0">
                    <a:solidFill>
                      <a:srgbClr val="000000"/>
                    </a:solidFill>
                    <a:latin typeface="Arial Cyr"/>
                    <a:ea typeface="Arial Cyr"/>
                    <a:cs typeface="Arial Cyr"/>
                  </a:defRPr>
                </a:pPr>
                <a:endParaRPr lang="ru-RU"/>
              </a:p>
            </c:txPr>
            <c:showVal val="1"/>
          </c:dLbls>
          <c:cat>
            <c:strRef>
              <c:f>Sheet1!$B$1:$E$1</c:f>
              <c:strCache>
                <c:ptCount val="1"/>
                <c:pt idx="0">
                  <c:v>кількість осіб</c:v>
                </c:pt>
              </c:strCache>
            </c:strRef>
          </c:cat>
          <c:val>
            <c:numRef>
              <c:f>Sheet1!$B$2:$E$2</c:f>
              <c:numCache>
                <c:formatCode>General</c:formatCode>
                <c:ptCount val="4"/>
                <c:pt idx="0">
                  <c:v>138</c:v>
                </c:pt>
              </c:numCache>
            </c:numRef>
          </c:val>
        </c:ser>
        <c:ser>
          <c:idx val="1"/>
          <c:order val="1"/>
          <c:tx>
            <c:strRef>
              <c:f>Sheet1!$A$3</c:f>
              <c:strCache>
                <c:ptCount val="1"/>
                <c:pt idx="0">
                  <c:v>попередження</c:v>
                </c:pt>
              </c:strCache>
            </c:strRef>
          </c:tx>
          <c:spPr>
            <a:pattFill prst="dkVert">
              <a:fgClr>
                <a:srgbClr val="008000"/>
              </a:fgClr>
              <a:bgClr>
                <a:srgbClr val="993366"/>
              </a:bgClr>
            </a:pattFill>
            <a:ln w="11325">
              <a:solidFill>
                <a:srgbClr val="000000"/>
              </a:solidFill>
              <a:prstDash val="solid"/>
            </a:ln>
          </c:spPr>
          <c:dLbls>
            <c:spPr>
              <a:noFill/>
              <a:ln w="22656">
                <a:noFill/>
              </a:ln>
            </c:spPr>
            <c:txPr>
              <a:bodyPr/>
              <a:lstStyle/>
              <a:p>
                <a:pPr>
                  <a:defRPr sz="847" b="1" i="0" u="none" strike="noStrike" baseline="0">
                    <a:solidFill>
                      <a:srgbClr val="000000"/>
                    </a:solidFill>
                    <a:latin typeface="Arial Cyr"/>
                    <a:ea typeface="Arial Cyr"/>
                    <a:cs typeface="Arial Cyr"/>
                  </a:defRPr>
                </a:pPr>
                <a:endParaRPr lang="ru-RU"/>
              </a:p>
            </c:txPr>
            <c:showVal val="1"/>
          </c:dLbls>
          <c:cat>
            <c:strRef>
              <c:f>Sheet1!$B$1:$E$1</c:f>
              <c:strCache>
                <c:ptCount val="1"/>
                <c:pt idx="0">
                  <c:v>кількість осіб</c:v>
                </c:pt>
              </c:strCache>
            </c:strRef>
          </c:cat>
          <c:val>
            <c:numRef>
              <c:f>Sheet1!$B$3:$E$3</c:f>
              <c:numCache>
                <c:formatCode>General</c:formatCode>
                <c:ptCount val="4"/>
                <c:pt idx="0">
                  <c:v>3</c:v>
                </c:pt>
              </c:numCache>
            </c:numRef>
          </c:val>
        </c:ser>
        <c:ser>
          <c:idx val="2"/>
          <c:order val="2"/>
          <c:tx>
            <c:strRef>
              <c:f>Sheet1!$A$4</c:f>
              <c:strCache>
                <c:ptCount val="1"/>
                <c:pt idx="0">
                  <c:v>штраф</c:v>
                </c:pt>
              </c:strCache>
            </c:strRef>
          </c:tx>
          <c:spPr>
            <a:pattFill prst="horzBrick">
              <a:fgClr>
                <a:srgbClr val="FF00FF"/>
              </a:fgClr>
              <a:bgClr>
                <a:srgbClr val="FFFFCC"/>
              </a:bgClr>
            </a:pattFill>
            <a:ln w="11325">
              <a:solidFill>
                <a:srgbClr val="000000"/>
              </a:solidFill>
              <a:prstDash val="solid"/>
            </a:ln>
          </c:spPr>
          <c:dLbls>
            <c:spPr>
              <a:noFill/>
              <a:ln w="22656">
                <a:noFill/>
              </a:ln>
            </c:spPr>
            <c:txPr>
              <a:bodyPr/>
              <a:lstStyle/>
              <a:p>
                <a:pPr>
                  <a:defRPr sz="847" b="1" i="0" u="none" strike="noStrike" baseline="0">
                    <a:solidFill>
                      <a:srgbClr val="000000"/>
                    </a:solidFill>
                    <a:latin typeface="Arial Cyr"/>
                    <a:ea typeface="Arial Cyr"/>
                    <a:cs typeface="Arial Cyr"/>
                  </a:defRPr>
                </a:pPr>
                <a:endParaRPr lang="ru-RU"/>
              </a:p>
            </c:txPr>
            <c:showVal val="1"/>
          </c:dLbls>
          <c:cat>
            <c:strRef>
              <c:f>Sheet1!$B$1:$E$1</c:f>
              <c:strCache>
                <c:ptCount val="1"/>
                <c:pt idx="0">
                  <c:v>кількість осіб</c:v>
                </c:pt>
              </c:strCache>
            </c:strRef>
          </c:cat>
          <c:val>
            <c:numRef>
              <c:f>Sheet1!$B$4:$E$4</c:f>
              <c:numCache>
                <c:formatCode>General</c:formatCode>
                <c:ptCount val="4"/>
                <c:pt idx="0">
                  <c:v>89</c:v>
                </c:pt>
              </c:numCache>
            </c:numRef>
          </c:val>
        </c:ser>
        <c:ser>
          <c:idx val="3"/>
          <c:order val="3"/>
          <c:tx>
            <c:strRef>
              <c:f>Sheet1!$A$5</c:f>
              <c:strCache>
                <c:ptCount val="1"/>
                <c:pt idx="0">
                  <c:v>адмін.арешт</c:v>
                </c:pt>
              </c:strCache>
            </c:strRef>
          </c:tx>
          <c:spPr>
            <a:solidFill>
              <a:srgbClr val="CCFFFF"/>
            </a:solidFill>
            <a:ln w="11325">
              <a:solidFill>
                <a:srgbClr val="000000"/>
              </a:solidFill>
              <a:prstDash val="solid"/>
            </a:ln>
          </c:spPr>
          <c:dLbls>
            <c:spPr>
              <a:noFill/>
              <a:ln w="22656">
                <a:noFill/>
              </a:ln>
            </c:spPr>
            <c:txPr>
              <a:bodyPr/>
              <a:lstStyle/>
              <a:p>
                <a:pPr>
                  <a:defRPr sz="847" b="1" i="0" u="none" strike="noStrike" baseline="0">
                    <a:solidFill>
                      <a:srgbClr val="000000"/>
                    </a:solidFill>
                    <a:latin typeface="Arial Cyr"/>
                    <a:ea typeface="Arial Cyr"/>
                    <a:cs typeface="Arial Cyr"/>
                  </a:defRPr>
                </a:pPr>
                <a:endParaRPr lang="ru-RU"/>
              </a:p>
            </c:txPr>
            <c:showVal val="1"/>
          </c:dLbls>
          <c:cat>
            <c:strRef>
              <c:f>Sheet1!$B$1:$E$1</c:f>
              <c:strCache>
                <c:ptCount val="1"/>
                <c:pt idx="0">
                  <c:v>кількість осіб</c:v>
                </c:pt>
              </c:strCache>
            </c:strRef>
          </c:cat>
          <c:val>
            <c:numRef>
              <c:f>Sheet1!$B$5:$E$5</c:f>
              <c:numCache>
                <c:formatCode>General</c:formatCode>
                <c:ptCount val="4"/>
                <c:pt idx="0">
                  <c:v>4</c:v>
                </c:pt>
              </c:numCache>
            </c:numRef>
          </c:val>
        </c:ser>
        <c:ser>
          <c:idx val="4"/>
          <c:order val="4"/>
          <c:tx>
            <c:strRef>
              <c:f>Sheet1!#REF!</c:f>
              <c:strCache>
                <c:ptCount val="1"/>
                <c:pt idx="0">
                  <c:v>#ССЫЛКА!</c:v>
                </c:pt>
              </c:strCache>
            </c:strRef>
          </c:tx>
          <c:spPr>
            <a:solidFill>
              <a:srgbClr val="660066"/>
            </a:solidFill>
            <a:ln w="11325">
              <a:solidFill>
                <a:srgbClr val="000000"/>
              </a:solidFill>
              <a:prstDash val="solid"/>
            </a:ln>
          </c:spPr>
          <c:dLbls>
            <c:spPr>
              <a:noFill/>
              <a:ln w="22656">
                <a:noFill/>
              </a:ln>
            </c:spPr>
            <c:txPr>
              <a:bodyPr/>
              <a:lstStyle/>
              <a:p>
                <a:pPr>
                  <a:defRPr sz="847" b="1" i="0" u="none" strike="noStrike" baseline="0">
                    <a:solidFill>
                      <a:srgbClr val="000000"/>
                    </a:solidFill>
                    <a:latin typeface="Arial Cyr"/>
                    <a:ea typeface="Arial Cyr"/>
                    <a:cs typeface="Arial Cyr"/>
                  </a:defRPr>
                </a:pPr>
                <a:endParaRPr lang="ru-RU"/>
              </a:p>
            </c:txPr>
            <c:showVal val="1"/>
          </c:dLbls>
          <c:cat>
            <c:strRef>
              <c:f>Sheet1!$B$1:$E$1</c:f>
              <c:strCache>
                <c:ptCount val="1"/>
                <c:pt idx="0">
                  <c:v>кількість осіб</c:v>
                </c:pt>
              </c:strCache>
            </c:strRef>
          </c:cat>
          <c:val>
            <c:numRef>
              <c:f>Sheet1!$C$6:$E$6</c:f>
              <c:numCache>
                <c:formatCode>General</c:formatCode>
                <c:ptCount val="3"/>
              </c:numCache>
            </c:numRef>
          </c:val>
        </c:ser>
        <c:ser>
          <c:idx val="5"/>
          <c:order val="5"/>
          <c:tx>
            <c:strRef>
              <c:f>Sheet1!$A$6</c:f>
              <c:strCache>
                <c:ptCount val="1"/>
                <c:pt idx="0">
                  <c:v>громадські роботи</c:v>
                </c:pt>
              </c:strCache>
            </c:strRef>
          </c:tx>
          <c:spPr>
            <a:solidFill>
              <a:srgbClr val="FF8080"/>
            </a:solidFill>
            <a:ln w="11325">
              <a:solidFill>
                <a:srgbClr val="000000"/>
              </a:solidFill>
              <a:prstDash val="solid"/>
            </a:ln>
          </c:spPr>
          <c:dLbls>
            <c:spPr>
              <a:noFill/>
              <a:ln w="22656">
                <a:noFill/>
              </a:ln>
            </c:spPr>
            <c:txPr>
              <a:bodyPr/>
              <a:lstStyle/>
              <a:p>
                <a:pPr>
                  <a:defRPr sz="847" b="1" i="0" u="none" strike="noStrike" baseline="0">
                    <a:solidFill>
                      <a:srgbClr val="000000"/>
                    </a:solidFill>
                    <a:latin typeface="Arial Cyr"/>
                    <a:ea typeface="Arial Cyr"/>
                    <a:cs typeface="Arial Cyr"/>
                  </a:defRPr>
                </a:pPr>
                <a:endParaRPr lang="ru-RU"/>
              </a:p>
            </c:txPr>
            <c:showVal val="1"/>
          </c:dLbls>
          <c:cat>
            <c:strRef>
              <c:f>Sheet1!$B$1:$E$1</c:f>
              <c:strCache>
                <c:ptCount val="1"/>
                <c:pt idx="0">
                  <c:v>кількість осіб</c:v>
                </c:pt>
              </c:strCache>
            </c:strRef>
          </c:cat>
          <c:val>
            <c:numRef>
              <c:f>Sheet1!$B$7:$E$7</c:f>
              <c:numCache>
                <c:formatCode>General</c:formatCode>
                <c:ptCount val="4"/>
              </c:numCache>
            </c:numRef>
          </c:val>
        </c:ser>
        <c:gapWidth val="270"/>
        <c:gapDepth val="90"/>
        <c:shape val="box"/>
        <c:axId val="107981824"/>
        <c:axId val="108090112"/>
        <c:axId val="0"/>
      </c:bar3DChart>
      <c:catAx>
        <c:axId val="107981824"/>
        <c:scaling>
          <c:orientation val="minMax"/>
        </c:scaling>
        <c:axPos val="b"/>
        <c:numFmt formatCode="General" sourceLinked="1"/>
        <c:tickLblPos val="low"/>
        <c:spPr>
          <a:ln w="2831">
            <a:solidFill>
              <a:srgbClr val="000000"/>
            </a:solidFill>
            <a:prstDash val="solid"/>
          </a:ln>
        </c:spPr>
        <c:txPr>
          <a:bodyPr rot="0" vert="horz"/>
          <a:lstStyle/>
          <a:p>
            <a:pPr>
              <a:defRPr sz="847" b="1" i="0" u="none" strike="noStrike" baseline="0">
                <a:solidFill>
                  <a:srgbClr val="000000"/>
                </a:solidFill>
                <a:latin typeface="Arial Cyr"/>
                <a:ea typeface="Arial Cyr"/>
                <a:cs typeface="Arial Cyr"/>
              </a:defRPr>
            </a:pPr>
            <a:endParaRPr lang="ru-RU"/>
          </a:p>
        </c:txPr>
        <c:crossAx val="108090112"/>
        <c:crosses val="autoZero"/>
        <c:auto val="1"/>
        <c:lblAlgn val="ctr"/>
        <c:lblOffset val="100"/>
        <c:tickLblSkip val="1"/>
        <c:tickMarkSkip val="1"/>
      </c:catAx>
      <c:valAx>
        <c:axId val="108090112"/>
        <c:scaling>
          <c:orientation val="minMax"/>
        </c:scaling>
        <c:axPos val="l"/>
        <c:majorGridlines>
          <c:spPr>
            <a:ln w="2831">
              <a:solidFill>
                <a:srgbClr val="000000"/>
              </a:solidFill>
              <a:prstDash val="solid"/>
            </a:ln>
          </c:spPr>
        </c:majorGridlines>
        <c:numFmt formatCode="General" sourceLinked="1"/>
        <c:tickLblPos val="nextTo"/>
        <c:spPr>
          <a:ln w="2831">
            <a:solidFill>
              <a:srgbClr val="000000"/>
            </a:solidFill>
            <a:prstDash val="solid"/>
          </a:ln>
        </c:spPr>
        <c:txPr>
          <a:bodyPr rot="0" vert="horz"/>
          <a:lstStyle/>
          <a:p>
            <a:pPr>
              <a:defRPr sz="847" b="1" i="0" u="none" strike="noStrike" baseline="0">
                <a:solidFill>
                  <a:srgbClr val="000000"/>
                </a:solidFill>
                <a:latin typeface="Arial Cyr"/>
                <a:ea typeface="Arial Cyr"/>
                <a:cs typeface="Arial Cyr"/>
              </a:defRPr>
            </a:pPr>
            <a:endParaRPr lang="ru-RU"/>
          </a:p>
        </c:txPr>
        <c:crossAx val="107981824"/>
        <c:crosses val="autoZero"/>
        <c:crossBetween val="between"/>
      </c:valAx>
      <c:spPr>
        <a:noFill/>
        <a:ln w="22656">
          <a:noFill/>
        </a:ln>
      </c:spPr>
    </c:plotArea>
    <c:legend>
      <c:legendPos val="r"/>
      <c:legendEntry>
        <c:idx val="4"/>
        <c:delete val="1"/>
      </c:legendEntry>
      <c:layout>
        <c:manualLayout>
          <c:xMode val="edge"/>
          <c:yMode val="edge"/>
          <c:x val="0.64213564213564389"/>
          <c:y val="0.16589861751152105"/>
          <c:w val="0.26984126984126988"/>
          <c:h val="0.58986175115207351"/>
        </c:manualLayout>
      </c:layout>
      <c:spPr>
        <a:noFill/>
        <a:ln w="2831">
          <a:solidFill>
            <a:srgbClr val="000000"/>
          </a:solidFill>
          <a:prstDash val="solid"/>
        </a:ln>
      </c:spPr>
      <c:txPr>
        <a:bodyPr/>
        <a:lstStyle/>
        <a:p>
          <a:pPr>
            <a:defRPr sz="776"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47"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25"/>
      <c:rotY val="44"/>
      <c:depthPercent val="80"/>
      <c:rAngAx val="1"/>
    </c:view3D>
    <c:sideWall>
      <c:spPr>
        <a:noFill/>
      </c:spPr>
    </c:sideWall>
    <c:backWall>
      <c:spPr>
        <a:noFill/>
        <a:ln w="25400">
          <a:noFill/>
        </a:ln>
      </c:spPr>
    </c:backWall>
    <c:plotArea>
      <c:layout>
        <c:manualLayout>
          <c:layoutTarget val="inner"/>
          <c:xMode val="edge"/>
          <c:yMode val="edge"/>
          <c:x val="6.461538461538463E-2"/>
          <c:y val="4.1800643086816733E-2"/>
          <c:w val="0.89538461538461545"/>
          <c:h val="0.6913183279742765"/>
        </c:manualLayout>
      </c:layout>
      <c:bar3DChart>
        <c:barDir val="col"/>
        <c:grouping val="clustered"/>
        <c:ser>
          <c:idx val="0"/>
          <c:order val="0"/>
          <c:tx>
            <c:strRef>
              <c:f>Лист1!$B$1</c:f>
              <c:strCache>
                <c:ptCount val="1"/>
                <c:pt idx="0">
                  <c:v>кількість справ</c:v>
                </c:pt>
              </c:strCache>
            </c:strRef>
          </c:tx>
          <c:spPr>
            <a:solidFill>
              <a:srgbClr val="9999FF"/>
            </a:solidFill>
            <a:ln w="8651">
              <a:solidFill>
                <a:srgbClr val="000000"/>
              </a:solidFill>
              <a:prstDash val="solid"/>
            </a:ln>
          </c:spPr>
          <c:dLbls>
            <c:dLbl>
              <c:idx val="4"/>
              <c:spPr>
                <a:noFill/>
                <a:ln w="17303">
                  <a:noFill/>
                </a:ln>
              </c:spPr>
              <c:txPr>
                <a:bodyPr/>
                <a:lstStyle/>
                <a:p>
                  <a:pPr>
                    <a:defRPr sz="681" b="0" i="0" u="none" strike="noStrike" baseline="0">
                      <a:solidFill>
                        <a:srgbClr val="000000"/>
                      </a:solidFill>
                      <a:latin typeface="Calibri"/>
                      <a:ea typeface="Calibri"/>
                      <a:cs typeface="Calibri"/>
                    </a:defRPr>
                  </a:pPr>
                  <a:endParaRPr lang="ru-RU"/>
                </a:p>
              </c:txPr>
            </c:dLbl>
            <c:spPr>
              <a:noFill/>
              <a:ln w="17303">
                <a:noFill/>
              </a:ln>
            </c:spPr>
            <c:showVal val="1"/>
          </c:dLbls>
          <c:cat>
            <c:strRef>
              <c:f>Лист1!$A$2:$A$6</c:f>
              <c:strCache>
                <c:ptCount val="5"/>
                <c:pt idx="0">
                  <c:v>Перебувало в провадженні справ</c:v>
                </c:pt>
                <c:pt idx="1">
                  <c:v>розглянуто</c:v>
                </c:pt>
                <c:pt idx="2">
                  <c:v>розглянуто із винесенням постанови </c:v>
                </c:pt>
                <c:pt idx="3">
                  <c:v>розглянуто із задоволенням позову </c:v>
                </c:pt>
                <c:pt idx="4">
                  <c:v>залишено без розгляду</c:v>
                </c:pt>
              </c:strCache>
            </c:strRef>
          </c:cat>
          <c:val>
            <c:numRef>
              <c:f>Лист1!$B$2:$B$6</c:f>
              <c:numCache>
                <c:formatCode>General</c:formatCode>
                <c:ptCount val="5"/>
                <c:pt idx="0">
                  <c:v>211</c:v>
                </c:pt>
                <c:pt idx="1">
                  <c:v>192</c:v>
                </c:pt>
                <c:pt idx="2">
                  <c:v>162</c:v>
                </c:pt>
                <c:pt idx="3">
                  <c:v>24</c:v>
                </c:pt>
                <c:pt idx="4">
                  <c:v>28</c:v>
                </c:pt>
              </c:numCache>
            </c:numRef>
          </c:val>
        </c:ser>
        <c:ser>
          <c:idx val="1"/>
          <c:order val="1"/>
          <c:tx>
            <c:strRef>
              <c:f>Лист1!$C$1</c:f>
              <c:strCache>
                <c:ptCount val="1"/>
                <c:pt idx="0">
                  <c:v>Столбец1</c:v>
                </c:pt>
              </c:strCache>
            </c:strRef>
          </c:tx>
          <c:spPr>
            <a:solidFill>
              <a:srgbClr val="993366"/>
            </a:solidFill>
            <a:ln w="8651">
              <a:solidFill>
                <a:srgbClr val="000000"/>
              </a:solidFill>
              <a:prstDash val="solid"/>
            </a:ln>
          </c:spPr>
          <c:cat>
            <c:strRef>
              <c:f>Лист1!$A$2:$A$6</c:f>
              <c:strCache>
                <c:ptCount val="5"/>
                <c:pt idx="0">
                  <c:v>Перебувало в провадженні справ</c:v>
                </c:pt>
                <c:pt idx="1">
                  <c:v>розглянуто</c:v>
                </c:pt>
                <c:pt idx="2">
                  <c:v>розглянуто із винесенням постанови </c:v>
                </c:pt>
                <c:pt idx="3">
                  <c:v>розглянуто із задоволенням позову </c:v>
                </c:pt>
                <c:pt idx="4">
                  <c:v>залишено без розгляду</c:v>
                </c:pt>
              </c:strCache>
            </c:strRef>
          </c:cat>
          <c:val>
            <c:numRef>
              <c:f>Лист1!$C$2:$C$6</c:f>
              <c:numCache>
                <c:formatCode>General</c:formatCode>
                <c:ptCount val="5"/>
              </c:numCache>
            </c:numRef>
          </c:val>
        </c:ser>
        <c:ser>
          <c:idx val="2"/>
          <c:order val="2"/>
          <c:tx>
            <c:strRef>
              <c:f>Лист1!$D$1</c:f>
              <c:strCache>
                <c:ptCount val="1"/>
                <c:pt idx="0">
                  <c:v>Столбец2</c:v>
                </c:pt>
              </c:strCache>
            </c:strRef>
          </c:tx>
          <c:spPr>
            <a:solidFill>
              <a:srgbClr val="FFFFCC"/>
            </a:solidFill>
            <a:ln w="8651">
              <a:solidFill>
                <a:srgbClr val="000000"/>
              </a:solidFill>
              <a:prstDash val="solid"/>
            </a:ln>
          </c:spPr>
          <c:cat>
            <c:strRef>
              <c:f>Лист1!$A$2:$A$6</c:f>
              <c:strCache>
                <c:ptCount val="5"/>
                <c:pt idx="0">
                  <c:v>Перебувало в провадженні справ</c:v>
                </c:pt>
                <c:pt idx="1">
                  <c:v>розглянуто</c:v>
                </c:pt>
                <c:pt idx="2">
                  <c:v>розглянуто із винесенням постанови </c:v>
                </c:pt>
                <c:pt idx="3">
                  <c:v>розглянуто із задоволенням позову </c:v>
                </c:pt>
                <c:pt idx="4">
                  <c:v>залишено без розгляду</c:v>
                </c:pt>
              </c:strCache>
            </c:strRef>
          </c:cat>
          <c:val>
            <c:numRef>
              <c:f>Лист1!$D$2:$D$6</c:f>
              <c:numCache>
                <c:formatCode>General</c:formatCode>
                <c:ptCount val="5"/>
              </c:numCache>
            </c:numRef>
          </c:val>
        </c:ser>
        <c:gapWidth val="100"/>
        <c:gapDepth val="100"/>
        <c:shape val="box"/>
        <c:axId val="84933632"/>
        <c:axId val="89264896"/>
        <c:axId val="0"/>
      </c:bar3DChart>
      <c:catAx>
        <c:axId val="84933632"/>
        <c:scaling>
          <c:orientation val="minMax"/>
        </c:scaling>
        <c:axPos val="b"/>
        <c:numFmt formatCode="General" sourceLinked="1"/>
        <c:tickLblPos val="nextTo"/>
        <c:crossAx val="89264896"/>
        <c:crosses val="autoZero"/>
        <c:auto val="1"/>
        <c:lblAlgn val="ctr"/>
        <c:lblOffset val="100"/>
      </c:catAx>
      <c:valAx>
        <c:axId val="89264896"/>
        <c:scaling>
          <c:orientation val="minMax"/>
        </c:scaling>
        <c:axPos val="l"/>
        <c:majorGridlines/>
        <c:numFmt formatCode="General" sourceLinked="1"/>
        <c:tickLblPos val="nextTo"/>
        <c:crossAx val="84933632"/>
        <c:crosses val="autoZero"/>
        <c:crossBetween val="between"/>
      </c:valAx>
      <c:spPr>
        <a:noFill/>
        <a:ln w="17303">
          <a:noFill/>
        </a:ln>
      </c:spPr>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B461D-3CA9-40A0-B1A6-32454564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10</Pages>
  <Words>2878</Words>
  <Characters>16408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62</cp:revision>
  <cp:lastPrinted>2018-01-24T08:51:00Z</cp:lastPrinted>
  <dcterms:created xsi:type="dcterms:W3CDTF">2018-01-23T08:09:00Z</dcterms:created>
  <dcterms:modified xsi:type="dcterms:W3CDTF">2018-02-08T10:16:00Z</dcterms:modified>
</cp:coreProperties>
</file>